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0E5B" w14:textId="77777777" w:rsidR="009947E3" w:rsidRPr="009947E3" w:rsidRDefault="009947E3" w:rsidP="009947E3">
      <w:pPr>
        <w:jc w:val="center"/>
        <w:rPr>
          <w:b/>
          <w:bCs/>
          <w:color w:val="FF0000"/>
          <w:sz w:val="40"/>
          <w:szCs w:val="40"/>
        </w:rPr>
      </w:pPr>
      <w:r w:rsidRPr="009947E3">
        <w:rPr>
          <w:b/>
          <w:bCs/>
          <w:color w:val="FF0000"/>
          <w:sz w:val="40"/>
          <w:szCs w:val="40"/>
        </w:rPr>
        <w:t>Памятка для родителей, законных представителей о недопущении оставления детей без присмотра</w:t>
      </w:r>
    </w:p>
    <w:p w14:paraId="25465B52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 xml:space="preserve">        </w:t>
      </w:r>
      <w:r w:rsidRPr="009947E3">
        <w:rPr>
          <w:rFonts w:ascii="Times New Roman" w:hAnsi="Times New Roman" w:cs="Times New Roman"/>
          <w:sz w:val="28"/>
          <w:szCs w:val="28"/>
        </w:rPr>
        <w:t xml:space="preserve">Самое большое наше богатство, за которое мы готовы пожертвовать собой, вкладывая в него всю свою душу – это дети. Мы радуемся, когда ребенок делает первые шаги, волнуемся, когда не все у него получается. Выпустив из виду свою кроху всего на мгновение, жизнь внезапно оборвется, а вместе с ней не станет и вашего будущего, и винить в случившемся будет некого, кроме самих себя. Родители, законные представители «Будьте, бдительны» и не оставляйте ваших детей без присмотра. </w:t>
      </w:r>
    </w:p>
    <w:p w14:paraId="69DA8A24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47E3">
        <w:rPr>
          <w:rFonts w:ascii="Times New Roman" w:hAnsi="Times New Roman" w:cs="Times New Roman"/>
          <w:sz w:val="28"/>
          <w:szCs w:val="28"/>
        </w:rPr>
        <w:t xml:space="preserve">Дети не всегда правильно оценивают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– это задача, обязанность и ответственность взрослого человека. Не оставляйте детей без присмотра даже на самое короткое время: дети – 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этикеткой, завораживающая вода... До беды, в этом случае, – один шаг! </w:t>
      </w:r>
    </w:p>
    <w:p w14:paraId="44F31329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ХРАНИТЕ, НЕ ОСТАВЛЯЙТЕ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в доступном для ребенка месте спички, колющие, режущие предметы, а также утюг, кастрюли, сковородки, чайник, чашки, тарелки.</w:t>
      </w:r>
    </w:p>
    <w:p w14:paraId="3E297B2A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 w:rsidRPr="009947E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 xml:space="preserve"> НЕ СТАВЬТЕ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предметы бытовой химии туда, откуда их может достать ребенок: бытовая химия вызывает тяжелые отравления, ожоги глаз, кожи, пищеварительной системы. </w:t>
      </w:r>
    </w:p>
    <w:p w14:paraId="67AB080A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ДАВАЙТЕ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детям для игры мелкие предметы (пуговицы, шарики, монеты, бусы, конструкторы с мелкими деталями и т.п.): ребенок может взять их в рог и случайно проглотить, засунуть в нос, уши и т.д., что станет непосредственной угрозой для здоровья, а иногда и жизни ребенка. </w:t>
      </w:r>
    </w:p>
    <w:p w14:paraId="70375113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ОСТАВЛЯЙТЕ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 </w:t>
      </w:r>
    </w:p>
    <w:p w14:paraId="0F43E91F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РАЗРЕШАЙТЕ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 </w:t>
      </w:r>
    </w:p>
    <w:p w14:paraId="35601456" w14:textId="77777777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ОСТАВЛЯЙТЕ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включенными в сеть строительные инструменты (дрели, пилами т.д.). </w:t>
      </w:r>
    </w:p>
    <w:p w14:paraId="48ED93E3" w14:textId="54999F34" w:rsidR="009947E3" w:rsidRDefault="009947E3" w:rsidP="00994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СЛЕДИТЕ,</w:t>
      </w:r>
      <w:r w:rsidRPr="009947E3">
        <w:rPr>
          <w:rFonts w:ascii="Times New Roman" w:hAnsi="Times New Roman" w:cs="Times New Roman"/>
          <w:sz w:val="28"/>
          <w:szCs w:val="28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7E3">
        <w:rPr>
          <w:rFonts w:ascii="Times New Roman" w:hAnsi="Times New Roman" w:cs="Times New Roman"/>
          <w:sz w:val="28"/>
          <w:szCs w:val="28"/>
        </w:rPr>
        <w:t xml:space="preserve">по ним никто не должен ходить, переступать через них и т.п.). </w:t>
      </w:r>
    </w:p>
    <w:p w14:paraId="762F19BF" w14:textId="0392DD69" w:rsidR="00FB5D3C" w:rsidRDefault="009947E3" w:rsidP="009947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7E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947E3">
        <w:rPr>
          <w:rFonts w:ascii="Times New Roman" w:hAnsi="Times New Roman" w:cs="Times New Roman"/>
          <w:b/>
          <w:bCs/>
          <w:sz w:val="28"/>
          <w:szCs w:val="28"/>
        </w:rPr>
        <w:t>НЕ ПОЗВОЛЯЙТЕ</w:t>
      </w:r>
      <w:r w:rsidRPr="009947E3">
        <w:rPr>
          <w:rFonts w:ascii="Times New Roman" w:hAnsi="Times New Roman" w:cs="Times New Roman"/>
          <w:sz w:val="28"/>
          <w:szCs w:val="28"/>
        </w:rPr>
        <w:t xml:space="preserve"> 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47E3">
        <w:rPr>
          <w:rFonts w:ascii="Times New Roman" w:hAnsi="Times New Roman" w:cs="Times New Roman"/>
          <w:color w:val="FF0000"/>
          <w:sz w:val="28"/>
          <w:szCs w:val="28"/>
        </w:rPr>
        <w:t>Родители, законные представители! Не оставляйте детей без присмотра. Возьмите их с собой или вернитесь, отложив дела на потом, возможно этим Вы сохраните им жизнь! Помните!!! Здоровье Вашего ребенка зависит от Вашего постоянного контроля, любви и заботы!!!</w:t>
      </w:r>
    </w:p>
    <w:p w14:paraId="50799F42" w14:textId="77777777" w:rsidR="001D06DD" w:rsidRPr="001D06DD" w:rsidRDefault="001D06DD" w:rsidP="001D06DD">
      <w:pPr>
        <w:rPr>
          <w:rFonts w:ascii="Times New Roman" w:hAnsi="Times New Roman" w:cs="Times New Roman"/>
          <w:sz w:val="28"/>
          <w:szCs w:val="28"/>
        </w:rPr>
      </w:pPr>
    </w:p>
    <w:p w14:paraId="6C832D6D" w14:textId="77777777" w:rsidR="001D06DD" w:rsidRDefault="001D06DD" w:rsidP="001D06D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1C6AB52" w14:textId="77777777" w:rsidR="00005402" w:rsidRPr="00005402" w:rsidRDefault="00005402" w:rsidP="0000540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Уважаемые родители! Напоминаем о необходимости принять дополнительные меры по сохранению жизни и здоровья детей в летний период. В связи с участившимися случаями детского травматизма и детской смертности, в целях недопущения несчастных случаев с несовершеннолетними просим принять срочные меры:</w:t>
      </w:r>
    </w:p>
    <w:p w14:paraId="1DA7524A" w14:textId="77777777" w:rsidR="00005402" w:rsidRPr="00005402" w:rsidRDefault="00005402" w:rsidP="0000540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исключить возможность нахождения несовершеннолетних без присмотра взрослых на водных, строительных объектах, объектах железнодорожного, автотранспорта, вблизи открытого огня, в лесу, в жару на открытом солнце и др.;</w:t>
      </w:r>
    </w:p>
    <w:p w14:paraId="370CB122" w14:textId="77777777" w:rsidR="00005402" w:rsidRPr="00005402" w:rsidRDefault="00005402" w:rsidP="0000540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провести разъяснительную работу:</w:t>
      </w:r>
    </w:p>
    <w:p w14:paraId="7CF42D6E" w14:textId="77777777" w:rsidR="00005402" w:rsidRPr="00005402" w:rsidRDefault="00005402" w:rsidP="0000540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 создании безопасной среды пребывания.</w:t>
      </w:r>
    </w:p>
    <w:p w14:paraId="3E7FCB20" w14:textId="77777777" w:rsidR="00005402" w:rsidRPr="00005402" w:rsidRDefault="00005402" w:rsidP="0000540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недопущении нахождения без присмотра,</w:t>
      </w:r>
    </w:p>
    <w:p w14:paraId="47A04F56" w14:textId="77777777" w:rsidR="00005402" w:rsidRPr="00005402" w:rsidRDefault="00005402" w:rsidP="0000540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необходимости не проходить равнодушно мимо шалостей чужих детей,</w:t>
      </w:r>
    </w:p>
    <w:p w14:paraId="6C105F5F" w14:textId="5C4C5FAC" w:rsidR="00005402" w:rsidRPr="00005402" w:rsidRDefault="00005402" w:rsidP="0000540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предотвращении случаев,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представляющих угрозу жизни и здоровью.</w:t>
      </w:r>
    </w:p>
    <w:p w14:paraId="4CFB21DB" w14:textId="77777777" w:rsidR="00005402" w:rsidRDefault="00005402" w:rsidP="001D06DD">
      <w:pPr>
        <w:pStyle w:val="a3"/>
        <w:shd w:val="clear" w:color="auto" w:fill="F8F8F8"/>
        <w:jc w:val="center"/>
        <w:rPr>
          <w:rStyle w:val="a4"/>
          <w:sz w:val="40"/>
          <w:szCs w:val="40"/>
        </w:rPr>
      </w:pPr>
    </w:p>
    <w:p w14:paraId="3AF81335" w14:textId="77777777" w:rsidR="00005402" w:rsidRDefault="00005402" w:rsidP="001D06DD">
      <w:pPr>
        <w:pStyle w:val="a3"/>
        <w:shd w:val="clear" w:color="auto" w:fill="F8F8F8"/>
        <w:jc w:val="center"/>
        <w:rPr>
          <w:rStyle w:val="a4"/>
          <w:sz w:val="40"/>
          <w:szCs w:val="40"/>
        </w:rPr>
      </w:pPr>
    </w:p>
    <w:p w14:paraId="281DCDED" w14:textId="77777777" w:rsidR="00005402" w:rsidRDefault="00005402" w:rsidP="001D06DD">
      <w:pPr>
        <w:pStyle w:val="a3"/>
        <w:shd w:val="clear" w:color="auto" w:fill="F8F8F8"/>
        <w:jc w:val="center"/>
        <w:rPr>
          <w:rStyle w:val="a4"/>
          <w:sz w:val="40"/>
          <w:szCs w:val="40"/>
        </w:rPr>
      </w:pPr>
    </w:p>
    <w:p w14:paraId="155873DF" w14:textId="1CE16700" w:rsidR="001D06DD" w:rsidRPr="001D06DD" w:rsidRDefault="001D06DD" w:rsidP="00005402">
      <w:pPr>
        <w:pStyle w:val="a3"/>
        <w:shd w:val="clear" w:color="auto" w:fill="F8F8F8"/>
        <w:jc w:val="center"/>
        <w:rPr>
          <w:rFonts w:ascii="Verdana" w:hAnsi="Verdana"/>
          <w:sz w:val="40"/>
          <w:szCs w:val="40"/>
        </w:rPr>
      </w:pPr>
      <w:r w:rsidRPr="001D06DD">
        <w:rPr>
          <w:rStyle w:val="a4"/>
          <w:sz w:val="40"/>
          <w:szCs w:val="40"/>
        </w:rPr>
        <w:lastRenderedPageBreak/>
        <w:t xml:space="preserve">В целях предупреждения травматизма и гибели несовершеннолетних от внешних причин разработаны </w:t>
      </w:r>
      <w:proofErr w:type="spellStart"/>
      <w:r w:rsidRPr="001D06DD">
        <w:rPr>
          <w:rStyle w:val="a4"/>
          <w:sz w:val="40"/>
          <w:szCs w:val="40"/>
        </w:rPr>
        <w:t>инфографические</w:t>
      </w:r>
      <w:proofErr w:type="spellEnd"/>
      <w:r w:rsidRPr="001D06DD">
        <w:rPr>
          <w:rStyle w:val="a4"/>
          <w:sz w:val="40"/>
          <w:szCs w:val="40"/>
        </w:rPr>
        <w:t xml:space="preserve"> материалы:</w:t>
      </w:r>
    </w:p>
    <w:p w14:paraId="7D61E0FD" w14:textId="77777777" w:rsidR="001D06DD" w:rsidRDefault="001D06DD" w:rsidP="001D06DD">
      <w:pPr>
        <w:pStyle w:val="a3"/>
        <w:shd w:val="clear" w:color="auto" w:fill="F8F8F8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80"/>
        </w:rPr>
        <w:t>  </w:t>
      </w:r>
      <w:r>
        <w:rPr>
          <w:noProof/>
          <w:color w:val="0069A9"/>
        </w:rPr>
        <w:drawing>
          <wp:inline distT="0" distB="0" distL="0" distR="0" wp14:anchorId="7F2DB262" wp14:editId="17215E4D">
            <wp:extent cx="3810000" cy="3810000"/>
            <wp:effectExtent l="0" t="0" r="0" b="0"/>
            <wp:docPr id="1" name="Рисунок 8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   </w:t>
      </w:r>
      <w:r>
        <w:rPr>
          <w:noProof/>
          <w:color w:val="0069A9"/>
        </w:rPr>
        <w:drawing>
          <wp:inline distT="0" distB="0" distL="0" distR="0" wp14:anchorId="762B7DD2" wp14:editId="7D86D6EC">
            <wp:extent cx="3810000" cy="3810000"/>
            <wp:effectExtent l="0" t="0" r="0" b="0"/>
            <wp:docPr id="2" name="Рисунок 7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</w:t>
      </w:r>
    </w:p>
    <w:p w14:paraId="2F0145D8" w14:textId="77777777" w:rsidR="001D06DD" w:rsidRDefault="001D06DD" w:rsidP="001D06DD">
      <w:pPr>
        <w:pStyle w:val="a3"/>
        <w:shd w:val="clear" w:color="auto" w:fill="F8F8F8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80"/>
        </w:rPr>
        <w:lastRenderedPageBreak/>
        <w:t>  </w:t>
      </w:r>
      <w:r>
        <w:rPr>
          <w:noProof/>
          <w:color w:val="0069A9"/>
        </w:rPr>
        <w:drawing>
          <wp:inline distT="0" distB="0" distL="0" distR="0" wp14:anchorId="38F022D5" wp14:editId="6F750C09">
            <wp:extent cx="3810000" cy="3810000"/>
            <wp:effectExtent l="0" t="0" r="0" b="0"/>
            <wp:docPr id="3" name="Рисунок 6">
              <a:hlinkClick xmlns:a="http://schemas.openxmlformats.org/drawingml/2006/main" r:id="rId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   </w:t>
      </w:r>
      <w:r>
        <w:rPr>
          <w:noProof/>
          <w:color w:val="0069A9"/>
        </w:rPr>
        <w:drawing>
          <wp:inline distT="0" distB="0" distL="0" distR="0" wp14:anchorId="785B9A1F" wp14:editId="6D3483FB">
            <wp:extent cx="3810000" cy="3810000"/>
            <wp:effectExtent l="0" t="0" r="0" b="0"/>
            <wp:docPr id="4" name="Рисунок 5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</w:t>
      </w:r>
    </w:p>
    <w:p w14:paraId="5EE133BA" w14:textId="77777777" w:rsidR="001D06DD" w:rsidRDefault="001D06DD" w:rsidP="001D06DD">
      <w:pPr>
        <w:pStyle w:val="a3"/>
        <w:shd w:val="clear" w:color="auto" w:fill="F8F8F8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80"/>
        </w:rPr>
        <w:lastRenderedPageBreak/>
        <w:t>  </w:t>
      </w:r>
      <w:r>
        <w:rPr>
          <w:noProof/>
          <w:color w:val="0069A9"/>
        </w:rPr>
        <w:drawing>
          <wp:inline distT="0" distB="0" distL="0" distR="0" wp14:anchorId="12B8239B" wp14:editId="3D3AA8AE">
            <wp:extent cx="3810000" cy="3810000"/>
            <wp:effectExtent l="0" t="0" r="0" b="0"/>
            <wp:docPr id="5" name="Рисунок 4">
              <a:hlinkClick xmlns:a="http://schemas.openxmlformats.org/drawingml/2006/main" r:id="rId13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   </w:t>
      </w:r>
      <w:r>
        <w:rPr>
          <w:noProof/>
          <w:color w:val="0069A9"/>
        </w:rPr>
        <w:drawing>
          <wp:inline distT="0" distB="0" distL="0" distR="0" wp14:anchorId="0E65FDF8" wp14:editId="79CCD600">
            <wp:extent cx="3810000" cy="3810000"/>
            <wp:effectExtent l="0" t="0" r="0" b="0"/>
            <wp:docPr id="6" name="Рисунок 3">
              <a:hlinkClick xmlns:a="http://schemas.openxmlformats.org/drawingml/2006/main" r:id="rId1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</w:t>
      </w:r>
    </w:p>
    <w:p w14:paraId="008A529F" w14:textId="77777777" w:rsidR="001D06DD" w:rsidRDefault="001D06DD" w:rsidP="001D06DD">
      <w:pPr>
        <w:pStyle w:val="a3"/>
        <w:shd w:val="clear" w:color="auto" w:fill="F8F8F8"/>
        <w:jc w:val="center"/>
        <w:rPr>
          <w:rFonts w:ascii="Verdana" w:hAnsi="Verdana"/>
          <w:color w:val="000000"/>
          <w:sz w:val="16"/>
          <w:szCs w:val="16"/>
        </w:rPr>
      </w:pPr>
      <w:r>
        <w:rPr>
          <w:noProof/>
          <w:color w:val="0069A9"/>
        </w:rPr>
        <w:lastRenderedPageBreak/>
        <w:drawing>
          <wp:inline distT="0" distB="0" distL="0" distR="0" wp14:anchorId="423AC612" wp14:editId="63CD74FB">
            <wp:extent cx="3810000" cy="3810000"/>
            <wp:effectExtent l="0" t="0" r="0" b="0"/>
            <wp:docPr id="7" name="Рисунок 2">
              <a:hlinkClick xmlns:a="http://schemas.openxmlformats.org/drawingml/2006/main" r:id="rId1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      </w:t>
      </w:r>
      <w:r>
        <w:rPr>
          <w:noProof/>
          <w:color w:val="0069A9"/>
        </w:rPr>
        <w:drawing>
          <wp:inline distT="0" distB="0" distL="0" distR="0" wp14:anchorId="5C0DB638" wp14:editId="151477E9">
            <wp:extent cx="3810000" cy="3810000"/>
            <wp:effectExtent l="0" t="0" r="0" b="0"/>
            <wp:docPr id="8" name="Рисунок 1">
              <a:hlinkClick xmlns:a="http://schemas.openxmlformats.org/drawingml/2006/main" r:id="rId1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4E64" w14:textId="77777777" w:rsidR="001D06DD" w:rsidRDefault="001D06DD" w:rsidP="001D06DD">
      <w:pPr>
        <w:pStyle w:val="a3"/>
        <w:shd w:val="clear" w:color="auto" w:fill="F8F8F8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4A3EEB24" w14:textId="77777777" w:rsidR="00005402" w:rsidRDefault="00005402" w:rsidP="00005402">
      <w:pPr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</w:p>
    <w:p w14:paraId="39155B9D" w14:textId="77777777" w:rsidR="00005402" w:rsidRDefault="00005402" w:rsidP="00005402">
      <w:pPr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</w:p>
    <w:p w14:paraId="70DB3DDB" w14:textId="6ACF985F" w:rsidR="00005402" w:rsidRPr="00005402" w:rsidRDefault="00005402" w:rsidP="00005402">
      <w:pPr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005402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lastRenderedPageBreak/>
        <w:t>Памятка для учащихся и родителей «Правила поведения в период летних каникул»</w:t>
      </w:r>
    </w:p>
    <w:p w14:paraId="25E0E8B5" w14:textId="3B95008D" w:rsidR="00005402" w:rsidRPr="00005402" w:rsidRDefault="00005402" w:rsidP="00005402">
      <w:pPr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404C1BD4" w14:textId="77777777" w:rsidR="00005402" w:rsidRPr="00005402" w:rsidRDefault="00005402" w:rsidP="00005402">
      <w:pPr>
        <w:spacing w:after="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eastAsia="ru-RU"/>
          <w14:ligatures w14:val="none"/>
        </w:rPr>
        <w:t>Памятка для учащихся</w:t>
      </w:r>
    </w:p>
    <w:p w14:paraId="42D47712" w14:textId="77777777" w:rsidR="00005402" w:rsidRPr="00005402" w:rsidRDefault="00005402" w:rsidP="00005402">
      <w:pPr>
        <w:spacing w:after="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eastAsia="ru-RU"/>
          <w14:ligatures w14:val="none"/>
        </w:rPr>
        <w:t>«Правила поведения в период летних каникул»</w:t>
      </w:r>
    </w:p>
    <w:p w14:paraId="6BE8CC52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Летние школьные каникулы </w:t>
      </w:r>
      <w:r w:rsidRPr="00005402"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lang w:eastAsia="ru-RU"/>
          <w14:ligatures w14:val="none"/>
        </w:rPr>
        <w:t xml:space="preserve">— 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</w:p>
    <w:p w14:paraId="5CF35D60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летний отдых пошел на пользу будь предельно внимательным и соблюдай правила личной безопасности.</w:t>
      </w:r>
    </w:p>
    <w:p w14:paraId="7F5201D0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Соблюдайте правила дорожного движения, правила пользования общественным транспортом, выполняйте правила поведения в общественных местах.</w:t>
      </w:r>
    </w:p>
    <w:p w14:paraId="081C95E2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Необходимо быть осторожным, внимательным на улице, при переходе дороги.</w:t>
      </w:r>
    </w:p>
    <w:p w14:paraId="4BAEA264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Соблюдайте правила пользования бытовыми приборами: будьте осторожным при контакте с электрическими и газовыми приборами. Соблюдайте временной режим при просмотре телевизора и работе на компьютере.</w:t>
      </w:r>
    </w:p>
    <w:p w14:paraId="0598C560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Будьте осторожными в обращении с домашними животными.</w:t>
      </w:r>
    </w:p>
    <w:p w14:paraId="50D8AEB1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Соблюдайте правила техники безопасности при прогулках в лесу, на реке:</w:t>
      </w:r>
    </w:p>
    <w:p w14:paraId="23B2ACB2" w14:textId="577E97EB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Запрещается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1897EDD3" w14:textId="1C4D2B30" w:rsidR="00005402" w:rsidRPr="00005402" w:rsidRDefault="00005402" w:rsidP="00005402">
      <w:pPr>
        <w:spacing w:after="0" w:line="240" w:lineRule="auto"/>
        <w:ind w:left="24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разжигать костры на территории 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территории лесного массива;</w:t>
      </w:r>
    </w:p>
    <w:p w14:paraId="178B843B" w14:textId="4D51189B" w:rsidR="00005402" w:rsidRPr="00005402" w:rsidRDefault="00005402" w:rsidP="00005402">
      <w:pPr>
        <w:spacing w:after="0" w:line="240" w:lineRule="auto"/>
        <w:ind w:left="24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употреблять в пищу незнакомые грибы и ягоды;</w:t>
      </w:r>
    </w:p>
    <w:p w14:paraId="5E5C9756" w14:textId="640FB883" w:rsidR="00005402" w:rsidRPr="00005402" w:rsidRDefault="00005402" w:rsidP="00005402">
      <w:pPr>
        <w:spacing w:after="0" w:line="240" w:lineRule="auto"/>
        <w:ind w:left="24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купаться в водоемах без сопровождения взрослых и в не отведенных для этого местах;</w:t>
      </w:r>
    </w:p>
    <w:p w14:paraId="21269829" w14:textId="3F2D6B21" w:rsidR="00005402" w:rsidRPr="00005402" w:rsidRDefault="00005402" w:rsidP="00005402">
      <w:pPr>
        <w:spacing w:after="0" w:line="240" w:lineRule="auto"/>
        <w:ind w:left="24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</w:t>
      </w: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находиться на улице без сопровождения взрослых после 23.00 часов.</w:t>
      </w:r>
    </w:p>
    <w:p w14:paraId="60A80F2B" w14:textId="77777777" w:rsidR="00005402" w:rsidRPr="00005402" w:rsidRDefault="00005402" w:rsidP="0000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 заботиться о своем здоровье.</w:t>
      </w:r>
    </w:p>
    <w:p w14:paraId="2A5AE041" w14:textId="77777777" w:rsidR="00005402" w:rsidRPr="00005402" w:rsidRDefault="00005402" w:rsidP="00005402">
      <w:pPr>
        <w:spacing w:after="0" w:line="240" w:lineRule="auto"/>
        <w:jc w:val="center"/>
        <w:rPr>
          <w:rFonts w:ascii="Tahoma" w:eastAsia="Times New Roman" w:hAnsi="Tahoma" w:cs="Tahoma"/>
          <w:color w:val="538135" w:themeColor="accent6" w:themeShade="BF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8"/>
          <w:szCs w:val="28"/>
          <w:lang w:eastAsia="ru-RU"/>
          <w14:ligatures w14:val="none"/>
        </w:rPr>
        <w:t>Желаем Вам приятного и безопасного летнего отдыха!</w:t>
      </w:r>
    </w:p>
    <w:p w14:paraId="7B59EC36" w14:textId="77777777" w:rsidR="00005402" w:rsidRPr="00005402" w:rsidRDefault="00005402" w:rsidP="00005402">
      <w:pPr>
        <w:spacing w:after="0" w:line="330" w:lineRule="atLeast"/>
        <w:rPr>
          <w:rFonts w:ascii="Tahoma" w:eastAsia="Times New Roman" w:hAnsi="Tahoma" w:cs="Tahoma"/>
          <w:color w:val="538135" w:themeColor="accent6" w:themeShade="BF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color w:val="538135" w:themeColor="accent6" w:themeShade="BF"/>
          <w:kern w:val="0"/>
          <w:sz w:val="28"/>
          <w:szCs w:val="28"/>
          <w:lang w:eastAsia="ru-RU"/>
          <w14:ligatures w14:val="none"/>
        </w:rPr>
        <w:t> </w:t>
      </w:r>
    </w:p>
    <w:p w14:paraId="43C7C236" w14:textId="77777777" w:rsidR="00005402" w:rsidRPr="00005402" w:rsidRDefault="00005402" w:rsidP="00005402">
      <w:pPr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  <w:t>Памятка для родителей по обеспечению безопасности несовершеннолетних в период летних каникул.</w:t>
      </w:r>
    </w:p>
    <w:p w14:paraId="61726F5A" w14:textId="77777777" w:rsidR="00005402" w:rsidRPr="00005402" w:rsidRDefault="00005402" w:rsidP="00005402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ahoma" w:eastAsia="Times New Roman" w:hAnsi="Tahoma" w:cs="Tahoma"/>
          <w:b/>
          <w:bCs/>
          <w:i/>
          <w:iCs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E26B273" w14:textId="77777777" w:rsidR="00005402" w:rsidRPr="00005402" w:rsidRDefault="00005402" w:rsidP="00005402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i/>
          <w:iCs/>
          <w:color w:val="5F497A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2D98CF0E" w14:textId="77777777" w:rsidR="00005402" w:rsidRPr="00005402" w:rsidRDefault="00005402" w:rsidP="007D4727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  <w:r w:rsidRPr="00005402">
        <w:rPr>
          <w:rFonts w:ascii="Times New Roman" w:eastAsia="Times New Roman" w:hAnsi="Times New Roman" w:cs="Times New Roman"/>
          <w:noProof/>
          <w:color w:val="000000" w:themeColor="text1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A22723C" wp14:editId="7685448E">
            <wp:extent cx="9525" cy="9525"/>
            <wp:effectExtent l="0" t="0" r="0" b="0"/>
            <wp:docPr id="9" name="Рисунок 12" descr="Хочу такой сайт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0781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оставляйте несовершеннолетних на долгое время без присмотра, контролируйте их местоположение.</w:t>
      </w:r>
    </w:p>
    <w:p w14:paraId="31C8BB47" w14:textId="676C2513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14:paraId="7CC55D58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3.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Объясните детям, что опасно ходить по парку, безлюдным и неосвещенным местам.</w:t>
      </w:r>
    </w:p>
    <w:p w14:paraId="3A9AEEE8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Внушите ребенку, что купание в водоемах без присмотра взрослых категорически запрещено.</w:t>
      </w:r>
    </w:p>
    <w:p w14:paraId="64CC1086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соблюдать Правила дорожного движения, наблюдать и ориентироваться на дороге.</w:t>
      </w:r>
    </w:p>
    <w:p w14:paraId="03A2C125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14:paraId="15D86177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14:paraId="291FCE79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14:paraId="4440D34B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14:paraId="05F6CE33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  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14:paraId="685127DB" w14:textId="77777777" w:rsidR="00005402" w:rsidRPr="00005402" w:rsidRDefault="00005402" w:rsidP="007D4727">
      <w:pPr>
        <w:spacing w:after="0" w:line="330" w:lineRule="atLeast"/>
        <w:ind w:left="331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     </w:t>
      </w:r>
      <w:r w:rsidRPr="0000540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Если ребенок вовремя не возвратится домой, звоните в полицию. Если ребенок подвергся сексуальному насилию: немедленно вызывайте полицию,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14:paraId="0C72F8A5" w14:textId="77777777" w:rsidR="00005402" w:rsidRPr="00005402" w:rsidRDefault="00005402" w:rsidP="00005402">
      <w:pPr>
        <w:spacing w:after="0" w:line="330" w:lineRule="atLeast"/>
        <w:ind w:left="331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eastAsia="ru-RU"/>
          <w14:ligatures w14:val="none"/>
        </w:rPr>
        <w:t>Помните, безопасность ваших детей во многом зависит от вас!</w:t>
      </w:r>
    </w:p>
    <w:p w14:paraId="31B97DA0" w14:textId="77777777" w:rsidR="00005402" w:rsidRPr="00005402" w:rsidRDefault="00005402" w:rsidP="00005402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05402"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  <w:t> </w:t>
      </w:r>
    </w:p>
    <w:p w14:paraId="341538FE" w14:textId="30A162E3" w:rsidR="00005402" w:rsidRPr="00005402" w:rsidRDefault="00005402" w:rsidP="00005402">
      <w:pPr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2D384842" w14:textId="61CA19A9" w:rsidR="00005402" w:rsidRPr="00005402" w:rsidRDefault="00005402" w:rsidP="00005402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6338D99A" w14:textId="33E239A5" w:rsidR="00005402" w:rsidRPr="00005402" w:rsidRDefault="00005402" w:rsidP="00005402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sectPr w:rsidR="00005402" w:rsidRPr="00005402" w:rsidSect="007D472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0D3"/>
    <w:multiLevelType w:val="multilevel"/>
    <w:tmpl w:val="B6D4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46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3C"/>
    <w:rsid w:val="00005402"/>
    <w:rsid w:val="001D06DD"/>
    <w:rsid w:val="007D4727"/>
    <w:rsid w:val="009947E3"/>
    <w:rsid w:val="00F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53F2"/>
  <w15:chartTrackingRefBased/>
  <w15:docId w15:val="{3464007C-F24A-4B59-83D2-2460C47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D0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680546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651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60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023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5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561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9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5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476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6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3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ikolschool.ucoz.ru/_nw/11/0429017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&#1089;&#1072;&#1081;&#1090;&#1086;&#1073;&#1088;&#1072;&#1079;&#1086;&#1074;&#1072;&#1085;&#1080;&#1103;.&#1088;&#1092;/" TargetMode="External"/><Relationship Id="rId7" Type="http://schemas.openxmlformats.org/officeDocument/2006/relationships/hyperlink" Target="http://nikolschool.ucoz.ru/_nw/11/68739830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nikolschool.ucoz.ru/_nw/11/9168432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nikolschool.ucoz.ru/_nw/11/90419733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ikolschool.ucoz.ru/_nw/11/67226057.jpg" TargetMode="External"/><Relationship Id="rId15" Type="http://schemas.openxmlformats.org/officeDocument/2006/relationships/hyperlink" Target="http://nikolschool.ucoz.ru/_nw/11/4482897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nikolschool.ucoz.ru/_nw/11/428021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kolschool.ucoz.ru/_nw/11/2029278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2024-01-23T11:00:00Z</dcterms:created>
  <dcterms:modified xsi:type="dcterms:W3CDTF">2024-01-23T11:36:00Z</dcterms:modified>
</cp:coreProperties>
</file>