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CC0708">
        <w:rPr>
          <w:rFonts w:ascii="Times New Roman" w:eastAsia="Arial" w:hAnsi="Times New Roman" w:cs="Calibri"/>
          <w:bCs/>
          <w:sz w:val="24"/>
          <w:szCs w:val="24"/>
          <w:lang w:eastAsia="ar-SA"/>
        </w:rPr>
        <w:t>1</w:t>
      </w:r>
      <w:r w:rsidR="00EA0993">
        <w:rPr>
          <w:rFonts w:ascii="Times New Roman" w:eastAsia="Arial" w:hAnsi="Times New Roman" w:cs="Calibri"/>
          <w:bCs/>
          <w:sz w:val="24"/>
          <w:szCs w:val="24"/>
          <w:lang w:eastAsia="ar-SA"/>
        </w:rPr>
        <w:t>13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EA099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EA099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апреля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EA099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30 </w:t>
      </w:r>
      <w:proofErr w:type="spell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экз.Бесплатно</w:t>
      </w:r>
      <w:proofErr w:type="spellEnd"/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3604A9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</w:p>
    <w:p w:rsidR="003604A9" w:rsidRDefault="003604A9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3604A9" w:rsidRDefault="003604A9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13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22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04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EA099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2A32A5" w:rsidRDefault="0070529D" w:rsidP="00EA09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Собрания депутатов Дячкинского сельского поселения </w:t>
            </w:r>
            <w:r w:rsidRPr="00705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0993" w:rsidRPr="00EA0993">
              <w:rPr>
                <w:rFonts w:ascii="Times New Roman" w:hAnsi="Times New Roman" w:cs="Times New Roman"/>
                <w:sz w:val="24"/>
                <w:szCs w:val="24"/>
              </w:rPr>
              <w:t>Об отчёте об исполнении бюджета Дячкинского сельского</w:t>
            </w:r>
            <w:r w:rsidR="00EA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993" w:rsidRPr="00EA0993">
              <w:rPr>
                <w:rFonts w:ascii="Times New Roman" w:hAnsi="Times New Roman" w:cs="Times New Roman"/>
                <w:sz w:val="24"/>
                <w:szCs w:val="24"/>
              </w:rPr>
              <w:t>поселения за 2024 год</w:t>
            </w:r>
            <w:r w:rsidRPr="007052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Default="002B659E" w:rsidP="0070529D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2</w:t>
            </w:r>
            <w:r w:rsidR="003B28A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 w:rsidR="00EA099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9</w:t>
            </w:r>
            <w:bookmarkStart w:id="0" w:name="_GoBack"/>
            <w:bookmarkEnd w:id="0"/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08" w:rsidRDefault="00CC0708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CF" w:rsidRDefault="00F108CF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993" w:rsidRPr="00EA0993" w:rsidRDefault="00EA0993" w:rsidP="00EA0993">
      <w:pPr>
        <w:spacing w:after="0" w:line="240" w:lineRule="auto"/>
        <w:ind w:left="780" w:hanging="4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 РАЙОН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«ДЯЧКИНСКОЕ СЕЛЬСКОЕ ПОСЕЛЕНИЕ»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ДЯЧКИНСКОГО СЕЛЬСКОГО</w:t>
      </w:r>
    </w:p>
    <w:p w:rsidR="00EA0993" w:rsidRPr="00EA0993" w:rsidRDefault="00EA0993" w:rsidP="00EA0993">
      <w:pPr>
        <w:spacing w:after="0" w:line="240" w:lineRule="auto"/>
        <w:ind w:left="780" w:hanging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:rsidR="00EA0993" w:rsidRPr="00EA0993" w:rsidRDefault="00EA0993" w:rsidP="00EA0993">
      <w:pPr>
        <w:spacing w:after="0" w:line="240" w:lineRule="auto"/>
        <w:ind w:left="780" w:hanging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993" w:rsidRPr="00EA0993" w:rsidRDefault="00EA0993" w:rsidP="00EA0993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noProof/>
          <w:kern w:val="32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bCs/>
          <w:smallCaps/>
          <w:noProof/>
          <w:kern w:val="32"/>
          <w:sz w:val="24"/>
          <w:szCs w:val="24"/>
          <w:lang w:eastAsia="ru-RU"/>
        </w:rPr>
        <w:t>Р Е Ш Е Н И Е</w:t>
      </w:r>
    </w:p>
    <w:p w:rsidR="00EA0993" w:rsidRPr="00EA0993" w:rsidRDefault="00EA0993" w:rsidP="00EA099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zh-CN"/>
        </w:rPr>
        <w:t>00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zh-CN"/>
        </w:rPr>
        <w:t>00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.20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zh-CN"/>
        </w:rPr>
        <w:t>2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5 года                                                                                №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zh-CN"/>
        </w:rPr>
        <w:t xml:space="preserve"> </w:t>
      </w: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        </w:t>
      </w:r>
    </w:p>
    <w:p w:rsidR="00EA0993" w:rsidRPr="00EA0993" w:rsidRDefault="00EA0993" w:rsidP="00EA09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A09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сл. Дячкино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отчёте об исполнении бюджета Дячкинского сельского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поселения за 2024 год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Заслушав информацию заведующего сектором экономики и финансов об исполнении бюджета Дячкинского сельского поселения за 2024 год, Собрание депутатов Дячкинского сельского поселения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РЕШИЛО: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отчёт об исполнении бюджета Дячкинского сельского поселения за 2024 год по доходам в сумме 16811,2 тыс. рублей, по расходам в сумме 16393,7 тыс. рублей с превышением доходов над расходами (профицит бюджета) в сумме 417,5 тыс. рублей и со следующими показателями: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доходам бюджета Дячкинского сельского поселения по кодам классификации доходов бюджетов за 2024 год согласно приложению 1 к настоящему Решению;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расходам бюджета Дячкинского сельского поселения по ведомственной структуре расходов бюджета Дячкинского сельского поселения за 2024 год согласно приложению 2 к настоящему Решению;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расходам бюджета Дячкинского сельского поселения по разделам и подразделам классификации расходов бюджетов за 2024 год согласно приложению 3 к настоящему Решению;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источникам финансирования дефицита бюджета Дячкинского сельского поселения по кодам классификации источников финансирования дефицитов бюджетов за 2024 год согласно приложению 4 к настоящему Решению;</w:t>
      </w:r>
    </w:p>
    <w:p w:rsidR="00EA0993" w:rsidRPr="00EA0993" w:rsidRDefault="00EA0993" w:rsidP="00EA099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решение вступает в силу со дня официального опубликования.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" w:name="RANGE!A1:C67"/>
      <w:bookmarkStart w:id="2" w:name="RANGE!A1:C63"/>
      <w:bookmarkStart w:id="3" w:name="RANGE!B1:H95"/>
      <w:bookmarkStart w:id="4" w:name="RANGE!A1:C80"/>
      <w:bookmarkStart w:id="5" w:name="RANGE!A1:C64"/>
      <w:bookmarkEnd w:id="1"/>
      <w:bookmarkEnd w:id="2"/>
      <w:bookmarkEnd w:id="3"/>
      <w:bookmarkEnd w:id="4"/>
      <w:bookmarkEnd w:id="5"/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 xml:space="preserve">Председатель Собрания депутатов </w:t>
      </w:r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>– глава Дячкинского сельского поселения                                   Г.Г. Геворкян</w:t>
      </w:r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 xml:space="preserve"> </w:t>
      </w:r>
      <w:proofErr w:type="gramStart"/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>«</w:t>
      </w:r>
      <w:r w:rsidRPr="00EA0993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</w:t>
      </w:r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>»</w:t>
      </w:r>
      <w:proofErr w:type="gramEnd"/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 xml:space="preserve"> май 2025г. № </w:t>
      </w:r>
    </w:p>
    <w:p w:rsidR="00EA0993" w:rsidRPr="00EA0993" w:rsidRDefault="00EA0993" w:rsidP="00EA0993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/>
        </w:rPr>
      </w:pPr>
      <w:r w:rsidRPr="00EA0993">
        <w:rPr>
          <w:rFonts w:ascii="Times New Roman" w:eastAsia="Arial Unicode MS" w:hAnsi="Times New Roman" w:cs="Times New Roman"/>
          <w:sz w:val="24"/>
          <w:szCs w:val="24"/>
          <w:lang/>
        </w:rPr>
        <w:t>сл. Дячкино</w:t>
      </w: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418"/>
      </w:tblGrid>
      <w:tr w:rsidR="00EA0993" w:rsidRPr="00EA0993" w:rsidTr="00C23D27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C58"/>
            <w:bookmarkEnd w:id="6"/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EA0993" w:rsidRPr="00EA0993" w:rsidTr="00C23D27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</w:tc>
      </w:tr>
      <w:tr w:rsidR="00EA0993" w:rsidRPr="00EA0993" w:rsidTr="00C23D27">
        <w:trPr>
          <w:trHeight w:val="8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отчете об исполнении бюджета</w:t>
            </w: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Дячкинского сельского поселения за 2024 год"</w:t>
            </w:r>
          </w:p>
        </w:tc>
      </w:tr>
      <w:tr w:rsidR="00EA0993" w:rsidRPr="00EA0993" w:rsidTr="00C23D27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93" w:rsidRPr="00EA0993" w:rsidTr="00C23D27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бюджета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по кодам классификации доходов бюджетов за 2024 год</w:t>
            </w:r>
          </w:p>
        </w:tc>
      </w:tr>
      <w:tr w:rsidR="00EA0993" w:rsidRPr="00EA0993" w:rsidTr="00C23D27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A0993" w:rsidRPr="00EA0993" w:rsidTr="00C23D27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A0993" w:rsidRPr="00EA0993" w:rsidTr="00C23D27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9:B58"/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7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8135,3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0:B58"/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  <w:bookmarkEnd w:id="8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1448,4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1448,4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1386,3</w:t>
            </w:r>
          </w:p>
        </w:tc>
      </w:tr>
      <w:tr w:rsidR="00EA0993" w:rsidRPr="00EA0993" w:rsidTr="00C23D2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EA0993" w:rsidRPr="00EA0993" w:rsidTr="00C23D2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EA0993" w:rsidRPr="00EA0993" w:rsidTr="00C23D2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1 01 02130 01 1000 110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1449,1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1449,1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1449,1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4707,1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</w:t>
            </w:r>
          </w:p>
        </w:tc>
      </w:tr>
      <w:tr w:rsidR="00EA0993" w:rsidRPr="00EA0993" w:rsidTr="00C23D27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4448,5</w:t>
            </w:r>
          </w:p>
        </w:tc>
      </w:tr>
      <w:tr w:rsidR="00EA0993" w:rsidRPr="00EA0993" w:rsidTr="00C23D27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1 06 06030 00 0000 110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1244,7</w:t>
            </w:r>
          </w:p>
        </w:tc>
      </w:tr>
      <w:tr w:rsidR="00EA0993" w:rsidRPr="00EA0993" w:rsidTr="00C23D27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1244,7</w:t>
            </w:r>
          </w:p>
        </w:tc>
      </w:tr>
      <w:tr w:rsidR="00EA0993" w:rsidRPr="00EA0993" w:rsidTr="00C23D27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3203,8</w:t>
            </w:r>
          </w:p>
        </w:tc>
      </w:tr>
      <w:tr w:rsidR="00EA0993" w:rsidRPr="00EA0993" w:rsidTr="00C23D27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3203,8</w:t>
            </w:r>
          </w:p>
        </w:tc>
      </w:tr>
      <w:tr w:rsidR="00EA0993" w:rsidRPr="00EA0993" w:rsidTr="00C23D27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EA0993" w:rsidRPr="00EA0993" w:rsidTr="00C23D27">
        <w:trPr>
          <w:trHeight w:val="7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EA0993" w:rsidRPr="00EA0993" w:rsidTr="00C23D27">
        <w:trPr>
          <w:trHeight w:val="12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EA0993" w:rsidRPr="00EA0993" w:rsidTr="00C23D27">
        <w:trPr>
          <w:trHeight w:val="8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524,6</w:t>
            </w:r>
          </w:p>
        </w:tc>
      </w:tr>
      <w:tr w:rsidR="00EA0993" w:rsidRPr="00EA0993" w:rsidTr="00C23D27">
        <w:trPr>
          <w:trHeight w:val="15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524,6</w:t>
            </w:r>
          </w:p>
        </w:tc>
      </w:tr>
      <w:tr w:rsidR="00EA0993" w:rsidRPr="00EA0993" w:rsidTr="00C23D27">
        <w:trPr>
          <w:trHeight w:val="1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</w:tr>
      <w:tr w:rsidR="00EA0993" w:rsidRPr="00EA0993" w:rsidTr="00C23D27">
        <w:trPr>
          <w:trHeight w:val="1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</w:tr>
      <w:tr w:rsidR="00EA0993" w:rsidRPr="00EA0993" w:rsidTr="00C23D2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EA0993" w:rsidRPr="00EA0993" w:rsidTr="00C23D2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EA0993" w:rsidRPr="00EA0993" w:rsidTr="00C23D2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EA0993" w:rsidRPr="00EA0993" w:rsidTr="00C23D27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EA0993" w:rsidRPr="00EA0993" w:rsidTr="00C23D27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250,1</w:t>
            </w:r>
          </w:p>
        </w:tc>
      </w:tr>
      <w:tr w:rsidR="00EA0993" w:rsidRPr="00EA0993" w:rsidTr="00C23D27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1 17 15000 0000 00 150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250,1</w:t>
            </w:r>
          </w:p>
        </w:tc>
      </w:tr>
      <w:tr w:rsidR="00EA0993" w:rsidRPr="00EA0993" w:rsidTr="00C23D27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8675,9</w:t>
            </w:r>
          </w:p>
        </w:tc>
      </w:tr>
      <w:tr w:rsidR="00EA0993" w:rsidRPr="00EA0993" w:rsidTr="00C23D27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8675,9</w:t>
            </w:r>
          </w:p>
        </w:tc>
      </w:tr>
      <w:tr w:rsidR="00EA0993" w:rsidRPr="00EA0993" w:rsidTr="00C23D27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5657,2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5233,2</w:t>
            </w:r>
          </w:p>
        </w:tc>
      </w:tr>
      <w:tr w:rsidR="00EA0993" w:rsidRPr="00EA0993" w:rsidTr="00C23D27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5233,2</w:t>
            </w:r>
          </w:p>
        </w:tc>
      </w:tr>
      <w:tr w:rsidR="00EA0993" w:rsidRPr="00EA0993" w:rsidTr="00C23D27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</w:tr>
      <w:tr w:rsidR="00EA0993" w:rsidRPr="00EA0993" w:rsidTr="00C23D27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</w:tr>
      <w:tr w:rsidR="00EA0993" w:rsidRPr="00EA0993" w:rsidTr="00C23D27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361,8</w:t>
            </w:r>
          </w:p>
        </w:tc>
      </w:tr>
      <w:tr w:rsidR="00EA0993" w:rsidRPr="00EA0993" w:rsidTr="00C23D27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EA0993" w:rsidRPr="00EA0993" w:rsidTr="00C23D27">
        <w:trPr>
          <w:trHeight w:val="4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</w:t>
            </w:r>
          </w:p>
        </w:tc>
      </w:tr>
      <w:tr w:rsidR="00EA0993" w:rsidRPr="00EA0993" w:rsidTr="00C23D27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2656,9</w:t>
            </w:r>
          </w:p>
        </w:tc>
      </w:tr>
      <w:tr w:rsidR="00EA0993" w:rsidRPr="00EA0993" w:rsidTr="00C23D27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2656,9</w:t>
            </w:r>
          </w:p>
        </w:tc>
      </w:tr>
      <w:tr w:rsidR="00EA0993" w:rsidRPr="00EA0993" w:rsidTr="00C23D27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2656,9</w:t>
            </w:r>
          </w:p>
        </w:tc>
      </w:tr>
      <w:tr w:rsidR="00EA0993" w:rsidRPr="00EA0993" w:rsidTr="00C23D27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16811,2</w:t>
            </w:r>
          </w:p>
        </w:tc>
      </w:tr>
    </w:tbl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418"/>
      </w:tblGrid>
      <w:tr w:rsidR="00EA0993" w:rsidRPr="00EA0993" w:rsidTr="00C23D27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RANGE!B1:H29"/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</w:t>
            </w:r>
          </w:p>
        </w:tc>
      </w:tr>
      <w:tr w:rsidR="00EA0993" w:rsidRPr="00EA0993" w:rsidTr="00C23D27">
        <w:trPr>
          <w:trHeight w:val="19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отчете об исполнении бюджета</w:t>
            </w: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за 2024 год"</w:t>
            </w:r>
          </w:p>
        </w:tc>
      </w:tr>
      <w:tr w:rsidR="00EA0993" w:rsidRPr="00EA0993" w:rsidTr="00C23D27">
        <w:trPr>
          <w:trHeight w:val="19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993" w:rsidRPr="00EA0993" w:rsidTr="00C23D27">
        <w:trPr>
          <w:trHeight w:val="61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бюджета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по ведомственной структуре расходов бюджета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за 2024 год</w:t>
            </w:r>
          </w:p>
        </w:tc>
      </w:tr>
      <w:tr w:rsidR="00EA0993" w:rsidRPr="00EA0993" w:rsidTr="00C23D27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(т. руб.)</w:t>
            </w:r>
          </w:p>
        </w:tc>
      </w:tr>
      <w:tr w:rsidR="00EA0993" w:rsidRPr="00EA0993" w:rsidTr="00C23D27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A0993" w:rsidRPr="00EA0993" w:rsidTr="00C23D2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Дячкинского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16393,7</w:t>
            </w:r>
          </w:p>
        </w:tc>
      </w:tr>
      <w:tr w:rsidR="00EA0993" w:rsidRPr="00EA0993" w:rsidTr="00C23D27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7252,7</w:t>
            </w:r>
          </w:p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93" w:rsidRPr="00EA0993" w:rsidTr="00C23D27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1159,2</w:t>
            </w:r>
          </w:p>
        </w:tc>
      </w:tr>
      <w:tr w:rsidR="00EA0993" w:rsidRPr="00EA0993" w:rsidTr="00C23D27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EA0993" w:rsidRPr="00EA0993" w:rsidTr="00C23D27">
        <w:trPr>
          <w:trHeight w:val="1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993" w:rsidRPr="00EA0993" w:rsidTr="00C23D27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EA0993" w:rsidRPr="00EA0993" w:rsidTr="00C23D27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непрограммные мероприятия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0993" w:rsidRPr="00EA0993" w:rsidTr="00C23D27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EA0993" w:rsidRPr="00EA0993" w:rsidTr="00C23D27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2656,9</w:t>
            </w:r>
          </w:p>
        </w:tc>
      </w:tr>
      <w:tr w:rsidR="00EA0993" w:rsidRPr="00EA0993" w:rsidTr="00C23D27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A0993" w:rsidRPr="00EA0993" w:rsidTr="00C23D27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1276,7</w:t>
            </w:r>
          </w:p>
        </w:tc>
      </w:tr>
      <w:tr w:rsidR="00EA0993" w:rsidRPr="00EA0993" w:rsidTr="00C23D2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EA0993" w:rsidRPr="00EA0993" w:rsidTr="00C23D27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3567,2</w:t>
            </w:r>
          </w:p>
        </w:tc>
      </w:tr>
      <w:tr w:rsidR="00EA0993" w:rsidRPr="00EA0993" w:rsidTr="00C23D27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</w:tbl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515"/>
        <w:gridCol w:w="709"/>
        <w:gridCol w:w="709"/>
        <w:gridCol w:w="1559"/>
      </w:tblGrid>
      <w:tr w:rsidR="00EA0993" w:rsidRPr="00EA0993" w:rsidTr="00C23D27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H25"/>
            <w:bookmarkEnd w:id="10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EA0993" w:rsidRPr="00EA0993" w:rsidTr="00C23D27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</w:tc>
      </w:tr>
      <w:tr w:rsidR="00EA0993" w:rsidRPr="00EA0993" w:rsidTr="00C23D27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отчета об исполнении бюджета Дячкинского сельского поселения за 2024 год"</w:t>
            </w:r>
          </w:p>
        </w:tc>
      </w:tr>
      <w:tr w:rsidR="00EA0993" w:rsidRPr="00EA0993" w:rsidTr="00C23D27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93" w:rsidRPr="00EA0993" w:rsidTr="00C23D27">
        <w:trPr>
          <w:trHeight w:val="57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по разделам и подразделам классификации расходов бюджетов за 2024 год</w:t>
            </w:r>
          </w:p>
        </w:tc>
      </w:tr>
      <w:tr w:rsidR="00EA0993" w:rsidRPr="00EA0993" w:rsidTr="00C23D27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</w:tr>
      <w:tr w:rsidR="00EA0993" w:rsidRPr="00EA0993" w:rsidTr="00C23D27">
        <w:trPr>
          <w:trHeight w:val="61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EA0993" w:rsidRPr="00EA0993" w:rsidTr="00C23D27">
        <w:trPr>
          <w:trHeight w:val="22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8456,5</w:t>
            </w:r>
          </w:p>
        </w:tc>
      </w:tr>
      <w:tr w:rsidR="00EA0993" w:rsidRPr="00EA0993" w:rsidTr="00C23D27">
        <w:trPr>
          <w:trHeight w:val="421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7680,3</w:t>
            </w:r>
          </w:p>
        </w:tc>
      </w:tr>
      <w:tr w:rsidR="00EA0993" w:rsidRPr="00EA0993" w:rsidTr="00C23D27">
        <w:trPr>
          <w:trHeight w:val="28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776,2</w:t>
            </w:r>
          </w:p>
        </w:tc>
      </w:tr>
      <w:tr w:rsidR="00EA0993" w:rsidRPr="00EA0993" w:rsidTr="00C23D27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361,6</w:t>
            </w:r>
          </w:p>
        </w:tc>
      </w:tr>
      <w:tr w:rsidR="00EA0993" w:rsidRPr="00EA0993" w:rsidTr="00C23D27">
        <w:trPr>
          <w:trHeight w:val="33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2707,9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2656,9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1276,7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1276,7</w:t>
            </w:r>
          </w:p>
        </w:tc>
      </w:tr>
      <w:tr w:rsidR="00EA0993" w:rsidRPr="00EA0993" w:rsidTr="00C23D27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</w:tr>
      <w:tr w:rsidR="00EA0993" w:rsidRPr="00EA0993" w:rsidTr="00C23D27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</w:tr>
      <w:tr w:rsidR="00EA0993" w:rsidRPr="00EA0993" w:rsidTr="00C23D27">
        <w:trPr>
          <w:trHeight w:val="3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3567,2</w:t>
            </w:r>
          </w:p>
        </w:tc>
      </w:tr>
      <w:tr w:rsidR="00EA0993" w:rsidRPr="00EA0993" w:rsidTr="00C23D27">
        <w:trPr>
          <w:trHeight w:val="28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3567,2</w:t>
            </w:r>
          </w:p>
        </w:tc>
      </w:tr>
      <w:tr w:rsidR="00EA0993" w:rsidRPr="00EA0993" w:rsidTr="00C23D27">
        <w:trPr>
          <w:trHeight w:val="5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EA0993" w:rsidRPr="00EA0993" w:rsidTr="00C23D27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A0993" w:rsidRPr="00EA0993" w:rsidTr="00C23D27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93" w:rsidRPr="00EA0993" w:rsidRDefault="00EA0993" w:rsidP="00EA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16393,7</w:t>
            </w:r>
          </w:p>
        </w:tc>
      </w:tr>
      <w:tr w:rsidR="00EA0993" w:rsidRPr="00EA0993" w:rsidTr="00C23D27">
        <w:tblPrEx>
          <w:tblLook w:val="0000" w:firstRow="0" w:lastRow="0" w:firstColumn="0" w:lastColumn="0" w:noHBand="0" w:noVBand="0"/>
        </w:tblPrEx>
        <w:trPr>
          <w:gridBefore w:val="4"/>
          <w:wBefore w:w="5387" w:type="dxa"/>
        </w:trPr>
        <w:tc>
          <w:tcPr>
            <w:tcW w:w="4536" w:type="dxa"/>
            <w:gridSpan w:val="5"/>
          </w:tcPr>
          <w:p w:rsidR="00EA0993" w:rsidRPr="00EA0993" w:rsidRDefault="00EA0993" w:rsidP="00EA0993">
            <w:pPr>
              <w:spacing w:after="120" w:line="192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A0993" w:rsidRPr="00EA0993" w:rsidRDefault="00EA0993" w:rsidP="00EA0993">
            <w:pPr>
              <w:spacing w:after="12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Приложение 4</w:t>
            </w:r>
          </w:p>
          <w:p w:rsidR="00EA0993" w:rsidRPr="00EA0993" w:rsidRDefault="00EA0993" w:rsidP="00EA0993">
            <w:pPr>
              <w:suppressAutoHyphens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 Решению «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отчете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 исполнении бюджета 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Дячкинского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2024 год</w:t>
            </w:r>
            <w:r w:rsidRPr="00EA09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</w:tr>
    </w:tbl>
    <w:p w:rsidR="00EA0993" w:rsidRPr="00EA0993" w:rsidRDefault="00EA0993" w:rsidP="00E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0993" w:rsidRPr="00EA0993" w:rsidRDefault="00EA0993" w:rsidP="00EA0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Источники финансирования дефицита </w:t>
      </w:r>
      <w:r w:rsidRPr="00E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</w:t>
      </w:r>
      <w:r w:rsidRPr="00EA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Дячкинского </w:t>
      </w:r>
      <w:r w:rsidRPr="00E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Pr="00EA0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кодам классификации источников финансирования дефицитов бюджетов за 2024 год</w:t>
      </w:r>
    </w:p>
    <w:p w:rsidR="00EA0993" w:rsidRPr="00EA0993" w:rsidRDefault="00EA0993" w:rsidP="00EA099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5076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4954"/>
        <w:gridCol w:w="1425"/>
      </w:tblGrid>
      <w:tr w:rsidR="00EA0993" w:rsidRPr="00EA0993" w:rsidTr="00C23D27">
        <w:trPr>
          <w:trHeight w:val="405"/>
        </w:trPr>
        <w:tc>
          <w:tcPr>
            <w:tcW w:w="1638" w:type="pct"/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611" w:type="pct"/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1" w:type="pct"/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EA0993" w:rsidRPr="00EA0993" w:rsidRDefault="00EA0993" w:rsidP="00EA0993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6" w:type="pct"/>
        <w:tblInd w:w="-252" w:type="dxa"/>
        <w:tblLook w:val="0000" w:firstRow="0" w:lastRow="0" w:firstColumn="0" w:lastColumn="0" w:noHBand="0" w:noVBand="0"/>
      </w:tblPr>
      <w:tblGrid>
        <w:gridCol w:w="3027"/>
        <w:gridCol w:w="4916"/>
        <w:gridCol w:w="1544"/>
      </w:tblGrid>
      <w:tr w:rsidR="00EA0993" w:rsidRPr="00EA0993" w:rsidTr="00C23D27">
        <w:trPr>
          <w:cantSplit/>
          <w:trHeight w:val="296"/>
          <w:tblHeader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-417,5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-417,5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-417,5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A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16811,2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-16811,2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-16811,2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-16811,2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16393,7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16393,7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16393,7</w:t>
            </w:r>
          </w:p>
        </w:tc>
      </w:tr>
      <w:tr w:rsidR="00EA0993" w:rsidRPr="00EA0993" w:rsidTr="00C23D2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before="60" w:after="6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93" w:rsidRPr="00EA0993" w:rsidRDefault="00EA0993" w:rsidP="00E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16393,7</w:t>
            </w:r>
          </w:p>
        </w:tc>
      </w:tr>
    </w:tbl>
    <w:p w:rsidR="00EA0993" w:rsidRPr="00EA0993" w:rsidRDefault="00EA0993" w:rsidP="00EA0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A0993" w:rsidRPr="00EA0993" w:rsidRDefault="00EA0993" w:rsidP="00EA0993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29D" w:rsidRPr="00EA0993" w:rsidRDefault="0070529D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4A9" w:rsidRPr="003604A9" w:rsidRDefault="003604A9" w:rsidP="003604A9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sectPr w:rsidR="003604A9" w:rsidRPr="003604A9" w:rsidSect="002B659E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5F" w:rsidRDefault="00D25C5F" w:rsidP="00297586">
      <w:pPr>
        <w:spacing w:after="0" w:line="240" w:lineRule="auto"/>
      </w:pPr>
      <w:r>
        <w:separator/>
      </w:r>
    </w:p>
  </w:endnote>
  <w:endnote w:type="continuationSeparator" w:id="0">
    <w:p w:rsidR="00D25C5F" w:rsidRDefault="00D25C5F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EndPr/>
    <w:sdtContent>
      <w:p w:rsidR="003604A9" w:rsidRDefault="003604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93">
          <w:rPr>
            <w:noProof/>
          </w:rPr>
          <w:t>1</w:t>
        </w:r>
        <w:r>
          <w:fldChar w:fldCharType="end"/>
        </w:r>
      </w:p>
    </w:sdtContent>
  </w:sdt>
  <w:p w:rsidR="003604A9" w:rsidRDefault="003604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5F" w:rsidRDefault="00D25C5F" w:rsidP="00297586">
      <w:pPr>
        <w:spacing w:after="0" w:line="240" w:lineRule="auto"/>
      </w:pPr>
      <w:r>
        <w:separator/>
      </w:r>
    </w:p>
  </w:footnote>
  <w:footnote w:type="continuationSeparator" w:id="0">
    <w:p w:rsidR="00D25C5F" w:rsidRDefault="00D25C5F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12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D43486"/>
    <w:multiLevelType w:val="hybridMultilevel"/>
    <w:tmpl w:val="E33CFD34"/>
    <w:lvl w:ilvl="0" w:tplc="339A019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26"/>
  </w:num>
  <w:num w:numId="5">
    <w:abstractNumId w:val="2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3"/>
  </w:num>
  <w:num w:numId="11">
    <w:abstractNumId w:val="25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9"/>
  </w:num>
  <w:num w:numId="25">
    <w:abstractNumId w:val="14"/>
  </w:num>
  <w:num w:numId="26">
    <w:abstractNumId w:val="20"/>
  </w:num>
  <w:num w:numId="27">
    <w:abstractNumId w:val="16"/>
  </w:num>
  <w:num w:numId="28">
    <w:abstractNumId w:val="15"/>
  </w:num>
  <w:num w:numId="29">
    <w:abstractNumId w:val="28"/>
  </w:num>
  <w:num w:numId="30">
    <w:abstractNumId w:val="11"/>
  </w:num>
  <w:num w:numId="31">
    <w:abstractNumId w:val="12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04FE"/>
    <w:rsid w:val="000A273B"/>
    <w:rsid w:val="000A4C2C"/>
    <w:rsid w:val="000A60E0"/>
    <w:rsid w:val="000B1649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604A9"/>
    <w:rsid w:val="00377556"/>
    <w:rsid w:val="00377E5D"/>
    <w:rsid w:val="003823B7"/>
    <w:rsid w:val="003938F9"/>
    <w:rsid w:val="003A408C"/>
    <w:rsid w:val="003B28A9"/>
    <w:rsid w:val="003B46BB"/>
    <w:rsid w:val="003B5DAA"/>
    <w:rsid w:val="003C0C9C"/>
    <w:rsid w:val="003C62B7"/>
    <w:rsid w:val="003D023D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3B6F"/>
    <w:rsid w:val="00470A97"/>
    <w:rsid w:val="0047157E"/>
    <w:rsid w:val="00473579"/>
    <w:rsid w:val="00483443"/>
    <w:rsid w:val="0048623F"/>
    <w:rsid w:val="00497C44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0529D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158D3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E6861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4455D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223EB"/>
    <w:rsid w:val="00D2240B"/>
    <w:rsid w:val="00D244D7"/>
    <w:rsid w:val="00D24EFF"/>
    <w:rsid w:val="00D25C5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0993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CC0708"/>
  </w:style>
  <w:style w:type="paragraph" w:styleId="ae">
    <w:name w:val="Document Map"/>
    <w:basedOn w:val="a"/>
    <w:link w:val="af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0">
    <w:name w:val="Title"/>
    <w:basedOn w:val="a"/>
    <w:link w:val="af1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9">
    <w:name w:val="Normal (Web)"/>
    <w:basedOn w:val="a"/>
    <w:uiPriority w:val="99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CC07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708"/>
  </w:style>
  <w:style w:type="paragraph" w:styleId="afa">
    <w:name w:val="Body Text Indent"/>
    <w:basedOn w:val="a"/>
    <w:link w:val="afb"/>
    <w:uiPriority w:val="99"/>
    <w:semiHidden/>
    <w:unhideWhenUsed/>
    <w:rsid w:val="00CC07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C0708"/>
  </w:style>
  <w:style w:type="paragraph" w:styleId="30">
    <w:name w:val="Body Text Indent 3"/>
    <w:basedOn w:val="a"/>
    <w:link w:val="31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0708"/>
    <w:rPr>
      <w:sz w:val="16"/>
      <w:szCs w:val="16"/>
    </w:rPr>
  </w:style>
  <w:style w:type="character" w:styleId="afc">
    <w:name w:val="page number"/>
    <w:basedOn w:val="a0"/>
    <w:rsid w:val="00CC0708"/>
  </w:style>
  <w:style w:type="numbering" w:customStyle="1" w:styleId="32">
    <w:name w:val="Нет списка3"/>
    <w:next w:val="a2"/>
    <w:uiPriority w:val="99"/>
    <w:semiHidden/>
    <w:unhideWhenUsed/>
    <w:rsid w:val="003604A9"/>
  </w:style>
  <w:style w:type="paragraph" w:customStyle="1" w:styleId="afd">
    <w:basedOn w:val="a"/>
    <w:next w:val="af0"/>
    <w:qFormat/>
    <w:rsid w:val="003604A9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9AC6-CF25-45BD-BCB8-E101DA4D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2025-04-23T06:59:00Z</dcterms:created>
  <dcterms:modified xsi:type="dcterms:W3CDTF">2025-04-23T07:03:00Z</dcterms:modified>
</cp:coreProperties>
</file>