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AC" w:rsidRDefault="000D34AC" w:rsidP="000D34AC">
      <w:pPr>
        <w:spacing w:line="360" w:lineRule="exact"/>
        <w:ind w:left="142" w:hanging="142"/>
        <w:rPr>
          <w:b/>
          <w:sz w:val="28"/>
          <w:szCs w:val="28"/>
          <w:lang w:val="en-US"/>
        </w:rPr>
      </w:pPr>
    </w:p>
    <w:tbl>
      <w:tblPr>
        <w:tblW w:w="101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88"/>
        <w:gridCol w:w="163"/>
        <w:gridCol w:w="51"/>
        <w:gridCol w:w="109"/>
      </w:tblGrid>
      <w:tr w:rsidR="000D34AC" w:rsidTr="004C50DE">
        <w:trPr>
          <w:trHeight w:val="2225"/>
        </w:trPr>
        <w:tc>
          <w:tcPr>
            <w:tcW w:w="1063" w:type="dxa"/>
          </w:tcPr>
          <w:p w:rsidR="000D34AC" w:rsidRDefault="000D34AC" w:rsidP="004C50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D34AC" w:rsidRDefault="000D34AC" w:rsidP="004C50DE">
            <w:pPr>
              <w:tabs>
                <w:tab w:val="left" w:pos="412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РОССИЙСКАЯ ФЕДЕРАЦИЯ </w:t>
            </w:r>
          </w:p>
          <w:p w:rsidR="000D34AC" w:rsidRDefault="000D34AC" w:rsidP="004C50DE">
            <w:pPr>
              <w:tabs>
                <w:tab w:val="left" w:pos="41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0D34AC" w:rsidRDefault="000D34AC" w:rsidP="004C50DE">
            <w:pPr>
              <w:tabs>
                <w:tab w:val="left" w:pos="41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ТАРАСОВСКИЙ РАЙОН</w:t>
            </w:r>
          </w:p>
          <w:p w:rsidR="000D34AC" w:rsidRDefault="000D34AC" w:rsidP="004C50DE">
            <w:pPr>
              <w:tabs>
                <w:tab w:val="left" w:pos="41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  <w:p w:rsidR="000D34AC" w:rsidRDefault="000D34AC" w:rsidP="004C5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«ДЯЧКИНСКОЕ СЕЛЬСКОЕ ПОСЕЛЕНИЕ»</w:t>
            </w:r>
          </w:p>
          <w:p w:rsidR="000D34AC" w:rsidRDefault="000D34AC" w:rsidP="004C50DE">
            <w:pPr>
              <w:jc w:val="center"/>
              <w:rPr>
                <w:b/>
                <w:sz w:val="28"/>
                <w:szCs w:val="28"/>
              </w:rPr>
            </w:pPr>
          </w:p>
          <w:p w:rsidR="000D34AC" w:rsidRDefault="000D34AC" w:rsidP="004C5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ДЯЧКИНСКОГО СЕЛЬСКОГО ПОСЕЛЕНИЯ  </w:t>
            </w:r>
          </w:p>
          <w:p w:rsidR="000D34AC" w:rsidRDefault="000D34AC" w:rsidP="004C50DE">
            <w:pPr>
              <w:rPr>
                <w:b/>
                <w:sz w:val="28"/>
                <w:szCs w:val="28"/>
              </w:rPr>
            </w:pPr>
          </w:p>
          <w:p w:rsidR="000D34AC" w:rsidRDefault="000D34AC" w:rsidP="004C50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   ПОСТАНОВЛЕНИЕ</w:t>
            </w:r>
          </w:p>
          <w:p w:rsidR="000D34AC" w:rsidRDefault="000D34AC" w:rsidP="004C5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" w:type="dxa"/>
          </w:tcPr>
          <w:p w:rsidR="000D34AC" w:rsidRDefault="000D34AC" w:rsidP="004C50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" w:type="dxa"/>
            <w:gridSpan w:val="2"/>
          </w:tcPr>
          <w:p w:rsidR="000D34AC" w:rsidRDefault="000D34AC" w:rsidP="004C50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34AC" w:rsidTr="004C50DE">
        <w:trPr>
          <w:gridAfter w:val="1"/>
          <w:wAfter w:w="109" w:type="dxa"/>
        </w:trPr>
        <w:tc>
          <w:tcPr>
            <w:tcW w:w="9851" w:type="dxa"/>
            <w:gridSpan w:val="2"/>
          </w:tcPr>
          <w:p w:rsidR="000D34AC" w:rsidRDefault="000D34AC" w:rsidP="004C50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02.09.2015 года                                                  №  99                            сл. Дячкино</w:t>
            </w:r>
          </w:p>
        </w:tc>
        <w:tc>
          <w:tcPr>
            <w:tcW w:w="214" w:type="dxa"/>
            <w:gridSpan w:val="2"/>
          </w:tcPr>
          <w:p w:rsidR="000D34AC" w:rsidRDefault="000D34AC" w:rsidP="004C50DE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</w:tbl>
    <w:p w:rsidR="000D34AC" w:rsidRDefault="000D34AC" w:rsidP="000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820"/>
      </w:tblGrid>
      <w:tr w:rsidR="000D34AC" w:rsidTr="004C50DE">
        <w:tc>
          <w:tcPr>
            <w:tcW w:w="5148" w:type="dxa"/>
          </w:tcPr>
          <w:p w:rsidR="000D34AC" w:rsidRDefault="000D34AC" w:rsidP="004C50DE">
            <w:pPr>
              <w:snapToGrid w:val="0"/>
              <w:jc w:val="both"/>
              <w:rPr>
                <w:sz w:val="24"/>
                <w:szCs w:val="24"/>
              </w:rPr>
            </w:pPr>
            <w:r w:rsidRPr="005E6B3C">
              <w:rPr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sz w:val="24"/>
                <w:szCs w:val="24"/>
              </w:rPr>
              <w:t>№ 16 от 06.03.2014 года «Об утверждении муниципальной программы Дячкинского сельского поселения «Газификация территории Дячкинского сельского поселения Тарасовского района Ростовской  области в 2014-2020 годах »</w:t>
            </w:r>
          </w:p>
        </w:tc>
        <w:tc>
          <w:tcPr>
            <w:tcW w:w="4820" w:type="dxa"/>
          </w:tcPr>
          <w:p w:rsidR="000D34AC" w:rsidRDefault="000D34AC" w:rsidP="004C50DE">
            <w:pPr>
              <w:snapToGrid w:val="0"/>
              <w:ind w:left="1310" w:hanging="1310"/>
              <w:rPr>
                <w:sz w:val="24"/>
                <w:szCs w:val="24"/>
              </w:rPr>
            </w:pPr>
          </w:p>
        </w:tc>
      </w:tr>
    </w:tbl>
    <w:p w:rsidR="000D34AC" w:rsidRDefault="000D34AC" w:rsidP="000D34AC">
      <w:pPr>
        <w:jc w:val="both"/>
      </w:pPr>
    </w:p>
    <w:p w:rsidR="000D34AC" w:rsidRDefault="000D34AC" w:rsidP="000D34AC">
      <w:pPr>
        <w:jc w:val="both"/>
        <w:rPr>
          <w:color w:val="000000"/>
          <w:spacing w:val="-2"/>
          <w:sz w:val="24"/>
          <w:szCs w:val="24"/>
        </w:rPr>
      </w:pPr>
    </w:p>
    <w:p w:rsidR="000D34AC" w:rsidRDefault="000D34AC" w:rsidP="000D34AC">
      <w:pPr>
        <w:autoSpaceDE w:val="0"/>
        <w:ind w:firstLine="709"/>
        <w:jc w:val="both"/>
        <w:rPr>
          <w:bCs/>
          <w:kern w:val="1"/>
          <w:sz w:val="24"/>
          <w:szCs w:val="24"/>
        </w:rPr>
      </w:pPr>
      <w:r w:rsidRPr="005E6B3C">
        <w:rPr>
          <w:kern w:val="1"/>
          <w:sz w:val="24"/>
          <w:szCs w:val="24"/>
        </w:rPr>
        <w:t>В целях корректировки муниципальной программы Дячкинского сельского поселения</w:t>
      </w:r>
      <w:r>
        <w:rPr>
          <w:kern w:val="1"/>
          <w:sz w:val="24"/>
          <w:szCs w:val="24"/>
        </w:rPr>
        <w:t xml:space="preserve"> </w:t>
      </w:r>
      <w:r w:rsidRPr="005E6B3C">
        <w:rPr>
          <w:kern w:val="1"/>
          <w:sz w:val="24"/>
          <w:szCs w:val="24"/>
        </w:rPr>
        <w:t>«Газификация территории Дячкинского сельского поселения Тарасовского района Ростов</w:t>
      </w:r>
      <w:r>
        <w:rPr>
          <w:kern w:val="1"/>
          <w:sz w:val="24"/>
          <w:szCs w:val="24"/>
        </w:rPr>
        <w:t>ской  области в 2014-2020 годах</w:t>
      </w:r>
      <w:r w:rsidRPr="005E6B3C">
        <w:rPr>
          <w:kern w:val="1"/>
          <w:sz w:val="24"/>
          <w:szCs w:val="24"/>
        </w:rPr>
        <w:t>»</w:t>
      </w:r>
      <w:r>
        <w:rPr>
          <w:bCs/>
          <w:kern w:val="1"/>
          <w:sz w:val="24"/>
          <w:szCs w:val="24"/>
        </w:rPr>
        <w:t>,</w:t>
      </w:r>
    </w:p>
    <w:p w:rsidR="000D34AC" w:rsidRDefault="000D34AC" w:rsidP="000D34AC">
      <w:pPr>
        <w:tabs>
          <w:tab w:val="left" w:pos="5269"/>
        </w:tabs>
        <w:ind w:left="285" w:firstLine="285"/>
        <w:jc w:val="both"/>
        <w:rPr>
          <w:sz w:val="24"/>
          <w:szCs w:val="24"/>
        </w:rPr>
      </w:pPr>
    </w:p>
    <w:p w:rsidR="000D34AC" w:rsidRDefault="000D34AC" w:rsidP="000D34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D34AC" w:rsidRDefault="000D34AC" w:rsidP="000D34AC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34AC" w:rsidRDefault="000D34AC" w:rsidP="000D34AC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Внести в П</w:t>
      </w:r>
      <w:r w:rsidRPr="005E6B3C">
        <w:rPr>
          <w:color w:val="000000"/>
          <w:sz w:val="24"/>
          <w:szCs w:val="24"/>
        </w:rPr>
        <w:t>остановление Администрации Дячкинского сельского поселения</w:t>
      </w:r>
      <w:r>
        <w:rPr>
          <w:color w:val="000000"/>
          <w:sz w:val="24"/>
          <w:szCs w:val="24"/>
        </w:rPr>
        <w:t xml:space="preserve"> от 06.03.2014 № 16</w:t>
      </w:r>
      <w:r w:rsidRPr="005E6B3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«Газификация территории Дячкинского сельского поселения Тарасовского района Ростовской  области в 2014-2020 годах» </w:t>
      </w:r>
      <w:r w:rsidRPr="005E6B3C">
        <w:rPr>
          <w:sz w:val="24"/>
          <w:szCs w:val="24"/>
        </w:rPr>
        <w:t>(далее Программа) изм</w:t>
      </w:r>
      <w:r>
        <w:rPr>
          <w:sz w:val="24"/>
          <w:szCs w:val="24"/>
        </w:rPr>
        <w:t>енения  согласно приложению № 1</w:t>
      </w:r>
      <w:r w:rsidRPr="005E6B3C">
        <w:rPr>
          <w:sz w:val="24"/>
          <w:szCs w:val="24"/>
        </w:rPr>
        <w:t>.</w:t>
      </w:r>
    </w:p>
    <w:p w:rsidR="000D34AC" w:rsidRPr="005E6B3C" w:rsidRDefault="000D34AC" w:rsidP="000D34A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6B3C">
        <w:rPr>
          <w:sz w:val="24"/>
          <w:szCs w:val="24"/>
        </w:rPr>
        <w:t xml:space="preserve">         2. Настоящее постановление </w:t>
      </w:r>
      <w:bookmarkStart w:id="0" w:name="_GoBack"/>
      <w:bookmarkEnd w:id="0"/>
      <w:r w:rsidRPr="005E6B3C">
        <w:rPr>
          <w:sz w:val="24"/>
          <w:szCs w:val="24"/>
        </w:rPr>
        <w:t xml:space="preserve">вступает в силу со дня официального опубликования на информационных стендах,  подлежит публикации в официальном вестнике Дячкинского сельского поселения и размещению на официальном сайте администрации Дячкинского сельского поселения.      </w:t>
      </w:r>
    </w:p>
    <w:p w:rsidR="000D34AC" w:rsidRDefault="000D34AC" w:rsidP="000D34AC">
      <w:pPr>
        <w:ind w:firstLine="851"/>
        <w:jc w:val="both"/>
        <w:rPr>
          <w:color w:val="000000"/>
          <w:sz w:val="24"/>
          <w:szCs w:val="24"/>
        </w:rPr>
      </w:pPr>
      <w:r w:rsidRPr="005E6B3C">
        <w:rPr>
          <w:sz w:val="24"/>
          <w:szCs w:val="24"/>
        </w:rPr>
        <w:t xml:space="preserve">         3. </w:t>
      </w:r>
      <w:proofErr w:type="gramStart"/>
      <w:r w:rsidRPr="005E6B3C">
        <w:rPr>
          <w:sz w:val="24"/>
          <w:szCs w:val="24"/>
        </w:rPr>
        <w:t>Контроль за</w:t>
      </w:r>
      <w:proofErr w:type="gramEnd"/>
      <w:r w:rsidRPr="005E6B3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34AC" w:rsidRDefault="000D34AC" w:rsidP="000D34AC">
      <w:pPr>
        <w:jc w:val="both"/>
        <w:rPr>
          <w:color w:val="000000"/>
          <w:sz w:val="24"/>
          <w:szCs w:val="24"/>
        </w:rPr>
      </w:pPr>
    </w:p>
    <w:p w:rsidR="000D34AC" w:rsidRDefault="000D34AC" w:rsidP="000D34AC">
      <w:pPr>
        <w:ind w:left="710"/>
        <w:jc w:val="both"/>
        <w:rPr>
          <w:color w:val="000000"/>
          <w:sz w:val="24"/>
          <w:szCs w:val="24"/>
        </w:rPr>
      </w:pPr>
    </w:p>
    <w:p w:rsidR="000D34AC" w:rsidRDefault="000D34AC" w:rsidP="000D34AC">
      <w:pPr>
        <w:ind w:left="710"/>
        <w:jc w:val="both"/>
        <w:rPr>
          <w:color w:val="000000"/>
          <w:sz w:val="24"/>
          <w:szCs w:val="24"/>
        </w:rPr>
      </w:pPr>
    </w:p>
    <w:p w:rsidR="000D34AC" w:rsidRDefault="000D34AC" w:rsidP="000D34AC">
      <w:pPr>
        <w:ind w:left="710"/>
        <w:jc w:val="both"/>
        <w:rPr>
          <w:color w:val="000000"/>
          <w:sz w:val="24"/>
          <w:szCs w:val="24"/>
        </w:rPr>
      </w:pPr>
    </w:p>
    <w:p w:rsidR="000D34AC" w:rsidRDefault="000D34AC" w:rsidP="000D34AC">
      <w:pPr>
        <w:ind w:left="710"/>
        <w:jc w:val="both"/>
        <w:rPr>
          <w:color w:val="000000"/>
          <w:sz w:val="24"/>
          <w:szCs w:val="24"/>
        </w:rPr>
      </w:pPr>
    </w:p>
    <w:p w:rsidR="000D34AC" w:rsidRDefault="000D34AC" w:rsidP="000D34AC">
      <w:pPr>
        <w:rPr>
          <w:sz w:val="24"/>
          <w:szCs w:val="24"/>
        </w:rPr>
      </w:pPr>
      <w:r>
        <w:rPr>
          <w:sz w:val="24"/>
          <w:szCs w:val="24"/>
        </w:rPr>
        <w:t>Глава Дячкинского</w:t>
      </w:r>
    </w:p>
    <w:p w:rsidR="000D34AC" w:rsidRDefault="000D34AC" w:rsidP="000D34A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sz w:val="24"/>
          <w:szCs w:val="24"/>
        </w:rPr>
        <w:t>В.Ю.Пруцаков</w:t>
      </w:r>
      <w:proofErr w:type="spellEnd"/>
      <w:r>
        <w:rPr>
          <w:sz w:val="24"/>
          <w:szCs w:val="24"/>
        </w:rPr>
        <w:t xml:space="preserve">  </w:t>
      </w:r>
    </w:p>
    <w:p w:rsidR="00570784" w:rsidRDefault="00570784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Default="000D34AC" w:rsidP="000D34A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D34AC" w:rsidRDefault="000D34AC" w:rsidP="000D34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№ 1</w:t>
      </w:r>
    </w:p>
    <w:p w:rsidR="000D34AC" w:rsidRDefault="000D34AC" w:rsidP="000D34A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D34AC" w:rsidRDefault="000D34AC" w:rsidP="000D34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</w:p>
    <w:p w:rsidR="000D34AC" w:rsidRDefault="000D34AC" w:rsidP="000D34AC">
      <w:pPr>
        <w:jc w:val="right"/>
        <w:rPr>
          <w:sz w:val="24"/>
          <w:szCs w:val="24"/>
        </w:rPr>
      </w:pPr>
      <w:r>
        <w:rPr>
          <w:sz w:val="24"/>
          <w:szCs w:val="24"/>
        </w:rPr>
        <w:t>Дячкинского сельского поселения</w:t>
      </w:r>
    </w:p>
    <w:p w:rsidR="000D34AC" w:rsidRDefault="000D34AC" w:rsidP="000D34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 02.09.2015 г. № 99</w:t>
      </w: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p w:rsidR="000D34AC" w:rsidRPr="005E6B3C" w:rsidRDefault="000D34AC" w:rsidP="000D34AC">
      <w:pPr>
        <w:tabs>
          <w:tab w:val="left" w:pos="2655"/>
          <w:tab w:val="center" w:pos="5034"/>
        </w:tabs>
        <w:jc w:val="both"/>
        <w:rPr>
          <w:bCs/>
          <w:sz w:val="24"/>
          <w:szCs w:val="24"/>
        </w:rPr>
      </w:pPr>
      <w:r w:rsidRPr="005E6B3C">
        <w:rPr>
          <w:bCs/>
          <w:sz w:val="24"/>
          <w:szCs w:val="24"/>
        </w:rPr>
        <w:t>Изменения,</w:t>
      </w:r>
    </w:p>
    <w:p w:rsidR="000D34AC" w:rsidRDefault="000D34AC" w:rsidP="000D34AC">
      <w:pPr>
        <w:tabs>
          <w:tab w:val="left" w:pos="2655"/>
          <w:tab w:val="center" w:pos="5034"/>
        </w:tabs>
        <w:jc w:val="both"/>
        <w:rPr>
          <w:bCs/>
          <w:sz w:val="24"/>
          <w:szCs w:val="24"/>
        </w:rPr>
      </w:pPr>
      <w:r w:rsidRPr="005E6B3C">
        <w:rPr>
          <w:bCs/>
          <w:sz w:val="24"/>
          <w:szCs w:val="24"/>
        </w:rPr>
        <w:t xml:space="preserve"> вносимые в приложение к постановлению администрации Дячкинского сельского поселения</w:t>
      </w:r>
      <w:r>
        <w:rPr>
          <w:bCs/>
          <w:sz w:val="24"/>
          <w:szCs w:val="24"/>
        </w:rPr>
        <w:t xml:space="preserve"> </w:t>
      </w:r>
      <w:r w:rsidRPr="005E6B3C">
        <w:rPr>
          <w:bCs/>
          <w:sz w:val="24"/>
          <w:szCs w:val="24"/>
        </w:rPr>
        <w:t>06.03.2014 № 16 «Газификация территории Дячкинского сельского поселения Тарасовского района Ростовской  области в 2014-2020 годах»</w:t>
      </w:r>
    </w:p>
    <w:p w:rsidR="000D34AC" w:rsidRPr="00182C15" w:rsidRDefault="000D34AC" w:rsidP="000D34AC">
      <w:pPr>
        <w:tabs>
          <w:tab w:val="left" w:pos="2655"/>
          <w:tab w:val="center" w:pos="5034"/>
        </w:tabs>
        <w:jc w:val="both"/>
        <w:rPr>
          <w:b/>
          <w:bCs/>
          <w:sz w:val="24"/>
          <w:szCs w:val="24"/>
        </w:rPr>
      </w:pPr>
      <w:r w:rsidRPr="00182C15">
        <w:rPr>
          <w:b/>
          <w:bCs/>
          <w:sz w:val="24"/>
          <w:szCs w:val="24"/>
        </w:rPr>
        <w:t xml:space="preserve">1.В паспорте муниципальной  Программы </w:t>
      </w:r>
    </w:p>
    <w:p w:rsidR="000D34AC" w:rsidRPr="00182C15" w:rsidRDefault="000D34AC" w:rsidP="000D34AC">
      <w:pPr>
        <w:tabs>
          <w:tab w:val="left" w:pos="2655"/>
          <w:tab w:val="center" w:pos="5034"/>
        </w:tabs>
        <w:jc w:val="both"/>
        <w:rPr>
          <w:b/>
          <w:bCs/>
          <w:sz w:val="24"/>
          <w:szCs w:val="24"/>
        </w:rPr>
      </w:pPr>
      <w:r w:rsidRPr="00182C15">
        <w:rPr>
          <w:b/>
          <w:bCs/>
          <w:sz w:val="24"/>
          <w:szCs w:val="24"/>
        </w:rPr>
        <w:t xml:space="preserve"> строку:</w:t>
      </w:r>
    </w:p>
    <w:p w:rsidR="000D34AC" w:rsidRDefault="000D34AC">
      <w:pPr>
        <w:rPr>
          <w:lang w:val="en-US"/>
        </w:rPr>
      </w:pPr>
    </w:p>
    <w:p w:rsidR="000D34AC" w:rsidRDefault="000D34AC">
      <w:pPr>
        <w:rPr>
          <w:lang w:val="en-US"/>
        </w:rPr>
      </w:pPr>
    </w:p>
    <w:tbl>
      <w:tblPr>
        <w:tblW w:w="0" w:type="auto"/>
        <w:tblInd w:w="-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65"/>
        <w:gridCol w:w="1560"/>
        <w:gridCol w:w="1590"/>
      </w:tblGrid>
      <w:tr w:rsidR="000D34AC" w:rsidRPr="000D34AC" w:rsidTr="004C50DE">
        <w:trPr>
          <w:cantSplit/>
          <w:trHeight w:hRule="exact" w:val="3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center"/>
            </w:pPr>
            <w:r w:rsidRPr="000D34AC">
              <w:t xml:space="preserve">Источники финансирования   </w:t>
            </w:r>
            <w:r w:rsidRPr="000D34AC">
              <w:br/>
              <w:t xml:space="preserve">муниципальной программы,   </w:t>
            </w:r>
            <w:r w:rsidRPr="000D34AC">
              <w:br/>
              <w:t>в том числе по годам: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both"/>
            </w:pPr>
            <w:r w:rsidRPr="000D34AC">
              <w:t xml:space="preserve">Расходы (рублей)                                   </w:t>
            </w:r>
          </w:p>
        </w:tc>
      </w:tr>
      <w:tr w:rsidR="000D34AC" w:rsidRPr="000D34AC" w:rsidTr="004C50DE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4AC" w:rsidRPr="000D34AC" w:rsidRDefault="000D34AC" w:rsidP="000D34AC"/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rFonts w:eastAsia="Calibri"/>
              </w:rPr>
            </w:pPr>
            <w:r w:rsidRPr="000D34AC">
              <w:rPr>
                <w:rFonts w:eastAsia="Calibri"/>
              </w:rPr>
              <w:t>Всего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rFonts w:eastAsia="Calibri"/>
              </w:rPr>
            </w:pPr>
            <w:r w:rsidRPr="000D34AC">
              <w:rPr>
                <w:rFonts w:eastAsia="Calibri"/>
              </w:rPr>
              <w:t>2014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rFonts w:eastAsia="Calibri"/>
              </w:rPr>
            </w:pPr>
            <w:r w:rsidRPr="000D34AC">
              <w:rPr>
                <w:rFonts w:eastAsia="Calibri"/>
              </w:rPr>
              <w:t>2015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bCs/>
              </w:rPr>
            </w:pPr>
            <w:r w:rsidRPr="000D34AC">
              <w:rPr>
                <w:bCs/>
              </w:rPr>
              <w:t>2016 - 2020</w:t>
            </w:r>
          </w:p>
        </w:tc>
      </w:tr>
      <w:tr w:rsidR="000D34AC" w:rsidRPr="000D34AC" w:rsidTr="004C50DE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center"/>
            </w:pPr>
            <w:r w:rsidRPr="000D34AC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both"/>
            </w:pPr>
            <w:r w:rsidRPr="000D34AC">
              <w:t>10 600 000,00</w:t>
            </w:r>
          </w:p>
          <w:p w:rsidR="000D34AC" w:rsidRPr="000D34AC" w:rsidRDefault="000D34AC" w:rsidP="000D34AC">
            <w:pPr>
              <w:widowControl w:val="0"/>
              <w:autoSpaceDE w:val="0"/>
              <w:jc w:val="both"/>
            </w:pPr>
          </w:p>
          <w:p w:rsidR="000D34AC" w:rsidRPr="000D34AC" w:rsidRDefault="000D34AC" w:rsidP="000D34AC">
            <w:pPr>
              <w:widowControl w:val="0"/>
              <w:autoSpaceDE w:val="0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both"/>
            </w:pPr>
            <w:r w:rsidRPr="000D34AC">
              <w:t>10 600 000,00</w:t>
            </w:r>
          </w:p>
          <w:p w:rsidR="000D34AC" w:rsidRPr="000D34AC" w:rsidRDefault="000D34AC" w:rsidP="000D34AC">
            <w:pPr>
              <w:widowControl w:val="0"/>
              <w:autoSpaceDE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4AC" w:rsidRPr="000D34AC" w:rsidRDefault="000D34AC" w:rsidP="000D34AC">
            <w:pPr>
              <w:snapToGrid w:val="0"/>
              <w:jc w:val="both"/>
            </w:pPr>
            <w:r w:rsidRPr="000D34AC">
              <w:t xml:space="preserve">-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AC" w:rsidRPr="000D34AC" w:rsidRDefault="000D34AC" w:rsidP="000D34AC">
            <w:pPr>
              <w:snapToGrid w:val="0"/>
              <w:jc w:val="both"/>
            </w:pPr>
            <w:r w:rsidRPr="000D34AC">
              <w:t>-</w:t>
            </w:r>
          </w:p>
        </w:tc>
      </w:tr>
    </w:tbl>
    <w:p w:rsidR="000D34AC" w:rsidRDefault="000D34AC">
      <w:pPr>
        <w:rPr>
          <w:lang w:val="en-US"/>
        </w:rPr>
      </w:pPr>
    </w:p>
    <w:p w:rsidR="000D34AC" w:rsidRPr="00182C15" w:rsidRDefault="000D34AC" w:rsidP="000D34AC">
      <w:pPr>
        <w:tabs>
          <w:tab w:val="left" w:pos="2655"/>
          <w:tab w:val="center" w:pos="5034"/>
        </w:tabs>
        <w:ind w:firstLine="709"/>
        <w:rPr>
          <w:b/>
          <w:bCs/>
          <w:sz w:val="24"/>
          <w:szCs w:val="24"/>
        </w:rPr>
      </w:pPr>
      <w:r w:rsidRPr="00182C15">
        <w:rPr>
          <w:b/>
          <w:bCs/>
          <w:sz w:val="24"/>
          <w:szCs w:val="24"/>
        </w:rPr>
        <w:t>изложить в следующей редакции:</w:t>
      </w:r>
    </w:p>
    <w:p w:rsidR="000D34AC" w:rsidRPr="00774462" w:rsidRDefault="000D34AC" w:rsidP="000D34AC">
      <w:pPr>
        <w:tabs>
          <w:tab w:val="left" w:pos="2655"/>
          <w:tab w:val="center" w:pos="5034"/>
        </w:tabs>
        <w:ind w:firstLine="709"/>
        <w:rPr>
          <w:bCs/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65"/>
        <w:gridCol w:w="1560"/>
        <w:gridCol w:w="1590"/>
      </w:tblGrid>
      <w:tr w:rsidR="000D34AC" w:rsidRPr="000D34AC" w:rsidTr="004C50DE">
        <w:trPr>
          <w:cantSplit/>
          <w:trHeight w:hRule="exact" w:val="3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center"/>
            </w:pPr>
            <w:r w:rsidRPr="000D34AC">
              <w:t xml:space="preserve">Источники финансирования   </w:t>
            </w:r>
            <w:r w:rsidRPr="000D34AC">
              <w:br/>
              <w:t xml:space="preserve">муниципальной программы,   </w:t>
            </w:r>
            <w:r w:rsidRPr="000D34AC">
              <w:br/>
              <w:t>в том числе по годам: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center"/>
            </w:pPr>
            <w:r w:rsidRPr="000D34AC">
              <w:t>Расходы (рублей)</w:t>
            </w:r>
          </w:p>
        </w:tc>
      </w:tr>
      <w:tr w:rsidR="000D34AC" w:rsidRPr="000D34AC" w:rsidTr="004C50DE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4AC" w:rsidRPr="000D34AC" w:rsidRDefault="000D34AC" w:rsidP="000D34AC"/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rFonts w:eastAsia="Calibri"/>
              </w:rPr>
            </w:pPr>
            <w:r w:rsidRPr="000D34AC">
              <w:rPr>
                <w:rFonts w:eastAsia="Calibri"/>
              </w:rPr>
              <w:t>Всего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rFonts w:eastAsia="Calibri"/>
              </w:rPr>
            </w:pPr>
            <w:r w:rsidRPr="000D34AC">
              <w:rPr>
                <w:rFonts w:eastAsia="Calibri"/>
              </w:rPr>
              <w:t>2014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rFonts w:eastAsia="Calibri"/>
              </w:rPr>
            </w:pPr>
            <w:r w:rsidRPr="000D34AC">
              <w:rPr>
                <w:rFonts w:eastAsia="Calibri"/>
              </w:rPr>
              <w:t>2015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center"/>
              <w:rPr>
                <w:bCs/>
              </w:rPr>
            </w:pPr>
            <w:r w:rsidRPr="000D34AC">
              <w:rPr>
                <w:bCs/>
              </w:rPr>
              <w:t>2016 - 2020</w:t>
            </w:r>
          </w:p>
        </w:tc>
      </w:tr>
      <w:tr w:rsidR="000D34AC" w:rsidRPr="000D34AC" w:rsidTr="004C50DE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center"/>
            </w:pPr>
            <w:r w:rsidRPr="000D34AC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both"/>
            </w:pPr>
            <w:r w:rsidRPr="000D34AC">
              <w:t>1063722,51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jc w:val="both"/>
            </w:pPr>
            <w:r w:rsidRPr="000D34AC">
              <w:t>1040900,00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both"/>
            </w:pPr>
            <w:r w:rsidRPr="000D34AC">
              <w:t>80 869,01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both"/>
            </w:pPr>
            <w:r w:rsidRPr="000D34AC">
              <w:t>580465,50</w:t>
            </w:r>
          </w:p>
        </w:tc>
      </w:tr>
      <w:tr w:rsidR="000D34AC" w:rsidRPr="000D34AC" w:rsidTr="004C50DE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center"/>
            </w:pPr>
            <w:r w:rsidRPr="000D34AC"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snapToGrid w:val="0"/>
              <w:jc w:val="both"/>
            </w:pPr>
            <w:r w:rsidRPr="000D34AC">
              <w:t>13218900,00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widowControl w:val="0"/>
              <w:autoSpaceDE w:val="0"/>
              <w:jc w:val="both"/>
            </w:pPr>
            <w:r w:rsidRPr="000D34AC">
              <w:t>13218900,00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both"/>
            </w:pPr>
            <w:r w:rsidRPr="000D34AC"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C" w:rsidRPr="000D34AC" w:rsidRDefault="000D34AC" w:rsidP="000D34AC">
            <w:pPr>
              <w:snapToGrid w:val="0"/>
              <w:jc w:val="both"/>
            </w:pPr>
            <w:r w:rsidRPr="000D34AC">
              <w:t>-</w:t>
            </w:r>
          </w:p>
        </w:tc>
      </w:tr>
    </w:tbl>
    <w:p w:rsidR="000D34AC" w:rsidRDefault="000D34AC">
      <w:pPr>
        <w:rPr>
          <w:lang w:val="en-US"/>
        </w:rPr>
      </w:pPr>
    </w:p>
    <w:p w:rsidR="000D34AC" w:rsidRPr="001073BA" w:rsidRDefault="000D34AC" w:rsidP="000D34AC">
      <w:pPr>
        <w:widowControl w:val="0"/>
        <w:autoSpaceDE w:val="0"/>
        <w:jc w:val="both"/>
      </w:pPr>
      <w:r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Раздел 4 Перечень мероприятий</w:t>
      </w:r>
    </w:p>
    <w:p w:rsidR="000D34AC" w:rsidRDefault="000D34AC" w:rsidP="000D34AC">
      <w:pPr>
        <w:widowControl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Дячкинского сельского поселения Тарасовского района Ростовской «Газификация территории Дячкинского сельского поселения Тарасовского района Ростовской  области в 2014-2020 годах»</w:t>
      </w:r>
      <w:r w:rsidRPr="00171AF1">
        <w:t xml:space="preserve"> </w:t>
      </w:r>
      <w:r w:rsidRPr="00171AF1">
        <w:rPr>
          <w:b/>
          <w:sz w:val="24"/>
          <w:szCs w:val="24"/>
        </w:rPr>
        <w:t>изложить в следующей редакции:</w:t>
      </w:r>
      <w:r>
        <w:rPr>
          <w:b/>
          <w:sz w:val="24"/>
          <w:szCs w:val="24"/>
        </w:rPr>
        <w:t xml:space="preserve"> </w:t>
      </w:r>
    </w:p>
    <w:p w:rsidR="000D34AC" w:rsidRDefault="000D34AC">
      <w:pPr>
        <w:rPr>
          <w:lang w:val="en-US"/>
        </w:rPr>
      </w:pPr>
    </w:p>
    <w:p w:rsidR="000D34AC" w:rsidRDefault="000D34AC"/>
    <w:tbl>
      <w:tblPr>
        <w:tblW w:w="10380" w:type="dxa"/>
        <w:tblInd w:w="-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546"/>
        <w:gridCol w:w="1134"/>
        <w:gridCol w:w="851"/>
        <w:gridCol w:w="877"/>
        <w:gridCol w:w="708"/>
        <w:gridCol w:w="718"/>
        <w:gridCol w:w="656"/>
        <w:gridCol w:w="675"/>
        <w:gridCol w:w="975"/>
        <w:gridCol w:w="1799"/>
      </w:tblGrid>
      <w:tr w:rsidR="0026715D" w:rsidRPr="0026715D" w:rsidTr="0026715D">
        <w:trPr>
          <w:cantSplit/>
          <w:trHeight w:hRule="exact" w:val="79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N   </w:t>
            </w:r>
            <w:r w:rsidRPr="0026715D">
              <w:rPr>
                <w:rFonts w:eastAsia="Arial"/>
              </w:rPr>
              <w:br/>
            </w:r>
            <w:proofErr w:type="gramStart"/>
            <w:r w:rsidRPr="0026715D">
              <w:rPr>
                <w:rFonts w:eastAsia="Arial"/>
              </w:rPr>
              <w:t>п</w:t>
            </w:r>
            <w:proofErr w:type="gramEnd"/>
            <w:r w:rsidRPr="0026715D">
              <w:rPr>
                <w:rFonts w:eastAsia="Arial"/>
              </w:rPr>
              <w:t xml:space="preserve">/п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Мероприятия по</w:t>
            </w:r>
            <w:r w:rsidRPr="0026715D">
              <w:rPr>
                <w:rFonts w:eastAsia="Arial"/>
              </w:rPr>
              <w:br/>
              <w:t xml:space="preserve">реализации    </w:t>
            </w:r>
            <w:r w:rsidRPr="0026715D">
              <w:rPr>
                <w:rFonts w:eastAsia="Arial"/>
              </w:rPr>
              <w:br/>
              <w:t xml:space="preserve">программы     </w:t>
            </w:r>
            <w:r w:rsidRPr="0026715D">
              <w:rPr>
                <w:rFonts w:eastAsia="Arial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Источники     </w:t>
            </w:r>
            <w:r w:rsidRPr="0026715D">
              <w:rPr>
                <w:rFonts w:eastAsia="Arial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Срок       </w:t>
            </w:r>
            <w:r w:rsidRPr="0026715D">
              <w:rPr>
                <w:rFonts w:eastAsia="Arial"/>
              </w:rPr>
              <w:br/>
              <w:t xml:space="preserve">исполнения </w:t>
            </w:r>
            <w:r w:rsidRPr="0026715D">
              <w:rPr>
                <w:rFonts w:eastAsia="Arial"/>
              </w:rPr>
              <w:br/>
              <w:t>мероприятия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Объем         </w:t>
            </w:r>
            <w:r w:rsidRPr="0026715D">
              <w:rPr>
                <w:rFonts w:eastAsia="Arial"/>
              </w:rPr>
              <w:br/>
              <w:t>финансирования</w:t>
            </w:r>
            <w:r w:rsidRPr="0026715D">
              <w:rPr>
                <w:rFonts w:eastAsia="Arial"/>
              </w:rPr>
              <w:br/>
              <w:t xml:space="preserve">мероприятия   </w:t>
            </w:r>
            <w:r w:rsidRPr="0026715D">
              <w:rPr>
                <w:rFonts w:eastAsia="Arial"/>
              </w:rPr>
              <w:br/>
              <w:t xml:space="preserve">в текущем     </w:t>
            </w:r>
            <w:r w:rsidRPr="0026715D">
              <w:rPr>
                <w:rFonts w:eastAsia="Arial"/>
              </w:rPr>
              <w:br/>
              <w:t xml:space="preserve">финансовом    </w:t>
            </w:r>
            <w:r w:rsidRPr="0026715D">
              <w:rPr>
                <w:rFonts w:eastAsia="Arial"/>
              </w:rPr>
              <w:br/>
              <w:t>году</w:t>
            </w:r>
          </w:p>
          <w:p w:rsidR="0026715D" w:rsidRDefault="0026715D" w:rsidP="0026715D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26715D">
              <w:rPr>
                <w:rFonts w:eastAsia="Arial"/>
              </w:rPr>
              <w:t xml:space="preserve">(  руб.) </w:t>
            </w:r>
            <w:hyperlink r:id="rId6" w:anchor="Par546" w:history="1">
              <w:r w:rsidRPr="0026715D">
                <w:rPr>
                  <w:rFonts w:eastAsia="Arial" w:cs="Arial"/>
                  <w:color w:val="3560A7"/>
                </w:rPr>
                <w:t>*</w:t>
              </w:r>
            </w:hyperlink>
          </w:p>
          <w:p w:rsidR="0026715D" w:rsidRDefault="0026715D" w:rsidP="0026715D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</w:p>
          <w:p w:rsidR="0026715D" w:rsidRDefault="0026715D" w:rsidP="0026715D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</w:p>
          <w:p w:rsidR="0026715D" w:rsidRDefault="0026715D" w:rsidP="0026715D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</w:p>
          <w:p w:rsidR="0026715D" w:rsidRDefault="0026715D" w:rsidP="0026715D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</w:p>
          <w:p w:rsidR="0026715D" w:rsidRDefault="0026715D" w:rsidP="0026715D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</w:p>
          <w:p w:rsidR="0026715D" w:rsidRPr="0026715D" w:rsidRDefault="0026715D" w:rsidP="0026715D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Всего</w:t>
            </w:r>
            <w:r w:rsidRPr="0026715D">
              <w:rPr>
                <w:rFonts w:eastAsia="Arial"/>
              </w:rPr>
              <w:br/>
              <w:t>(руб.)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Объем финансирования по годам (руб.)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proofErr w:type="gramStart"/>
            <w:r w:rsidRPr="0026715D">
              <w:rPr>
                <w:rFonts w:eastAsia="Arial"/>
              </w:rPr>
              <w:t>Ответственный</w:t>
            </w:r>
            <w:proofErr w:type="gramEnd"/>
            <w:r w:rsidRPr="0026715D">
              <w:rPr>
                <w:rFonts w:eastAsia="Arial"/>
              </w:rPr>
              <w:t xml:space="preserve"> </w:t>
            </w:r>
            <w:r w:rsidRPr="0026715D">
              <w:rPr>
                <w:rFonts w:eastAsia="Arial"/>
              </w:rPr>
              <w:br/>
              <w:t xml:space="preserve">за выполнение </w:t>
            </w:r>
            <w:r w:rsidRPr="0026715D">
              <w:rPr>
                <w:rFonts w:eastAsia="Arial"/>
              </w:rPr>
              <w:br/>
              <w:t xml:space="preserve">мероприятия   </w:t>
            </w:r>
            <w:r w:rsidRPr="0026715D">
              <w:rPr>
                <w:rFonts w:eastAsia="Arial"/>
              </w:rPr>
              <w:br/>
              <w:t xml:space="preserve">программы     </w:t>
            </w:r>
            <w:r w:rsidRPr="0026715D">
              <w:rPr>
                <w:rFonts w:eastAsia="Arial"/>
              </w:rPr>
              <w:br/>
              <w:t>(подпрограммы)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Планируемые   </w:t>
            </w:r>
            <w:r w:rsidRPr="0026715D">
              <w:rPr>
                <w:rFonts w:eastAsia="Arial"/>
              </w:rPr>
              <w:br/>
              <w:t xml:space="preserve">результаты    </w:t>
            </w:r>
            <w:r w:rsidRPr="0026715D">
              <w:rPr>
                <w:rFonts w:eastAsia="Arial"/>
              </w:rPr>
              <w:br/>
              <w:t xml:space="preserve">выполнения    </w:t>
            </w:r>
            <w:r w:rsidRPr="0026715D">
              <w:rPr>
                <w:rFonts w:eastAsia="Arial"/>
              </w:rPr>
              <w:br/>
              <w:t xml:space="preserve">мероприятий   </w:t>
            </w:r>
            <w:r w:rsidRPr="0026715D">
              <w:rPr>
                <w:rFonts w:eastAsia="Arial"/>
              </w:rPr>
              <w:br/>
              <w:t xml:space="preserve">программы    </w:t>
            </w:r>
            <w:r w:rsidRPr="0026715D">
              <w:rPr>
                <w:rFonts w:eastAsia="Arial"/>
              </w:rPr>
              <w:br/>
              <w:t>(подпрограммы)</w:t>
            </w:r>
          </w:p>
        </w:tc>
      </w:tr>
      <w:tr w:rsidR="0026715D" w:rsidRPr="0026715D" w:rsidTr="0026715D">
        <w:trPr>
          <w:cantSplit/>
          <w:trHeight w:hRule="exact" w:val="341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2014 год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2015 год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2016 - 2020 год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/>
        </w:tc>
      </w:tr>
      <w:tr w:rsidR="0026715D" w:rsidRPr="0026715D" w:rsidTr="0026715D"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1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  2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  4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5     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  6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7 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8  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9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10  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 13     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     14      </w:t>
            </w:r>
          </w:p>
        </w:tc>
      </w:tr>
      <w:tr w:rsidR="0026715D" w:rsidRPr="0026715D" w:rsidTr="0026715D">
        <w:trPr>
          <w:cantSplit/>
          <w:trHeight w:hRule="exact" w:val="862"/>
        </w:trPr>
        <w:tc>
          <w:tcPr>
            <w:tcW w:w="441" w:type="dxa"/>
            <w:vMerge w:val="restart"/>
            <w:tcBorders>
              <w:lef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lastRenderedPageBreak/>
              <w:t>1.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Мероприятие 1 разработка и утверждение проектно-сметной документации</w:t>
            </w:r>
          </w:p>
          <w:p w:rsidR="0026715D" w:rsidRPr="0026715D" w:rsidRDefault="0026715D" w:rsidP="0026715D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2014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2 700 000,00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2 700 000,00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2 700 000,00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Заведующий сектором экономики и финансов, специалист 1 категории по ЖКХ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rPr>
                <w:rFonts w:eastAsia="Arial"/>
                <w:bCs/>
              </w:rPr>
            </w:pPr>
            <w:r w:rsidRPr="0026715D">
              <w:rPr>
                <w:rFonts w:eastAsia="Arial"/>
              </w:rPr>
              <w:t xml:space="preserve">Разработать </w:t>
            </w:r>
            <w:r w:rsidRPr="0026715D">
              <w:rPr>
                <w:rFonts w:eastAsia="Arial"/>
                <w:bCs/>
              </w:rPr>
              <w:t>проектно-сметную документацию «</w:t>
            </w:r>
            <w:r w:rsidRPr="0026715D">
              <w:rPr>
                <w:rFonts w:eastAsia="Arial"/>
              </w:rPr>
              <w:t>Газификация х. Васильевка (вторая очередь) Тарасовского района Ростовской области</w:t>
            </w:r>
            <w:r w:rsidRPr="0026715D">
              <w:rPr>
                <w:rFonts w:eastAsia="Arial"/>
                <w:bCs/>
              </w:rPr>
              <w:t xml:space="preserve">» </w:t>
            </w:r>
          </w:p>
        </w:tc>
      </w:tr>
      <w:tr w:rsidR="0026715D" w:rsidRPr="0026715D" w:rsidTr="0026715D">
        <w:trPr>
          <w:cantSplit/>
          <w:trHeight w:hRule="exact" w:val="2259"/>
        </w:trPr>
        <w:tc>
          <w:tcPr>
            <w:tcW w:w="441" w:type="dxa"/>
            <w:vMerge/>
            <w:tcBorders>
              <w:left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546" w:type="dxa"/>
            <w:vMerge/>
            <w:tcBorders>
              <w:left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Средства</w:t>
            </w:r>
          </w:p>
          <w:p w:rsidR="0026715D" w:rsidRPr="0026715D" w:rsidRDefault="0026715D" w:rsidP="0026715D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2 502 000,90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ind w:right="-49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2 502 000,90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2 502 000,90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975" w:type="dxa"/>
            <w:vMerge/>
            <w:tcBorders>
              <w:left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/>
        </w:tc>
      </w:tr>
      <w:tr w:rsidR="0026715D" w:rsidRPr="0026715D" w:rsidTr="0026715D">
        <w:trPr>
          <w:cantSplit/>
          <w:trHeight w:hRule="exact" w:val="981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Средства местного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197 100,00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ind w:right="-49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197 100,00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197 100,00</w:t>
            </w:r>
          </w:p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/>
        </w:tc>
      </w:tr>
      <w:tr w:rsidR="0026715D" w:rsidRPr="0026715D" w:rsidTr="0026715D">
        <w:trPr>
          <w:cantSplit/>
          <w:trHeight w:hRule="exact" w:val="2422"/>
        </w:trPr>
        <w:tc>
          <w:tcPr>
            <w:tcW w:w="4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2.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Мероприятие 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2014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6715D">
              <w:rPr>
                <w:rFonts w:eastAsia="Arial"/>
              </w:rPr>
              <w:t>11 559  000,80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11 559  000,80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11 559  000,80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0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 w:rsidRPr="0026715D">
              <w:rPr>
                <w:rFonts w:eastAsia="Arial"/>
              </w:rPr>
              <w:t>Заведующий сектором экономики и финансов, специалист 1 категории по ЖКХ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 Выполнить газификацию </w:t>
            </w:r>
            <w:proofErr w:type="spellStart"/>
            <w:r w:rsidRPr="0026715D">
              <w:rPr>
                <w:rFonts w:eastAsia="Arial"/>
              </w:rPr>
              <w:t>х</w:t>
            </w:r>
            <w:proofErr w:type="gramStart"/>
            <w:r w:rsidRPr="0026715D">
              <w:rPr>
                <w:rFonts w:eastAsia="Arial"/>
              </w:rPr>
              <w:t>.В</w:t>
            </w:r>
            <w:proofErr w:type="gramEnd"/>
            <w:r w:rsidRPr="0026715D">
              <w:rPr>
                <w:rFonts w:eastAsia="Arial"/>
              </w:rPr>
              <w:t>асильевка</w:t>
            </w:r>
            <w:proofErr w:type="spellEnd"/>
            <w:r w:rsidRPr="0026715D">
              <w:rPr>
                <w:rFonts w:eastAsia="Arial"/>
              </w:rPr>
              <w:t xml:space="preserve">   Тарасовского района Ростовской  области от двух источников газоснабжения.</w:t>
            </w:r>
          </w:p>
          <w:p w:rsidR="0026715D" w:rsidRPr="0026715D" w:rsidRDefault="0026715D" w:rsidP="0026715D">
            <w:r w:rsidRPr="0026715D">
              <w:t xml:space="preserve">Газоснабжение восточной части </w:t>
            </w:r>
            <w:proofErr w:type="spellStart"/>
            <w:r w:rsidRPr="0026715D">
              <w:t>х</w:t>
            </w:r>
            <w:proofErr w:type="gramStart"/>
            <w:r w:rsidRPr="0026715D">
              <w:t>.В</w:t>
            </w:r>
            <w:proofErr w:type="gramEnd"/>
            <w:r w:rsidRPr="0026715D">
              <w:t>асильевка</w:t>
            </w:r>
            <w:proofErr w:type="spellEnd"/>
            <w:r w:rsidRPr="0026715D">
              <w:t>:</w:t>
            </w:r>
          </w:p>
          <w:p w:rsidR="0026715D" w:rsidRPr="0026715D" w:rsidRDefault="0026715D" w:rsidP="0026715D">
            <w:r w:rsidRPr="0026715D">
              <w:t>- прокладка газопровода среднего       давления -1,980 км;</w:t>
            </w:r>
          </w:p>
          <w:p w:rsidR="0026715D" w:rsidRPr="0026715D" w:rsidRDefault="0026715D" w:rsidP="0026715D">
            <w:r w:rsidRPr="0026715D">
              <w:t>-прокладка  газопровода низкого давления — 1,1 км;</w:t>
            </w:r>
          </w:p>
          <w:p w:rsidR="0026715D" w:rsidRPr="0026715D" w:rsidRDefault="0026715D" w:rsidP="0026715D">
            <w:r w:rsidRPr="0026715D">
              <w:t xml:space="preserve">-строительство ГРПШ –1 </w:t>
            </w:r>
            <w:proofErr w:type="spellStart"/>
            <w:proofErr w:type="gramStart"/>
            <w:r w:rsidRPr="0026715D">
              <w:t>шт</w:t>
            </w:r>
            <w:proofErr w:type="spellEnd"/>
            <w:proofErr w:type="gramEnd"/>
            <w:r w:rsidRPr="0026715D">
              <w:t>;</w:t>
            </w:r>
          </w:p>
          <w:p w:rsidR="0026715D" w:rsidRPr="0026715D" w:rsidRDefault="0026715D" w:rsidP="0026715D">
            <w:r w:rsidRPr="0026715D">
              <w:t>-переход газопроводом автодороги закрытым способом — 1 шт.</w:t>
            </w:r>
          </w:p>
          <w:p w:rsidR="0026715D" w:rsidRPr="0026715D" w:rsidRDefault="0026715D" w:rsidP="0026715D">
            <w:r w:rsidRPr="0026715D">
              <w:t xml:space="preserve">Газоснабжение </w:t>
            </w:r>
            <w:proofErr w:type="spellStart"/>
            <w:r w:rsidRPr="0026715D">
              <w:t>х</w:t>
            </w:r>
            <w:proofErr w:type="gramStart"/>
            <w:r w:rsidRPr="0026715D">
              <w:t>.В</w:t>
            </w:r>
            <w:proofErr w:type="gramEnd"/>
            <w:r w:rsidRPr="0026715D">
              <w:t>асильевка</w:t>
            </w:r>
            <w:proofErr w:type="spellEnd"/>
            <w:r w:rsidRPr="0026715D">
              <w:t xml:space="preserve"> и х. Первое Мая:</w:t>
            </w:r>
          </w:p>
          <w:p w:rsidR="0026715D" w:rsidRPr="0026715D" w:rsidRDefault="0026715D" w:rsidP="0026715D">
            <w:r w:rsidRPr="0026715D">
              <w:t>-прокладка  газопровода среднего давления — 1,5 км;</w:t>
            </w:r>
          </w:p>
          <w:p w:rsidR="0026715D" w:rsidRPr="0026715D" w:rsidRDefault="0026715D" w:rsidP="0026715D">
            <w:r w:rsidRPr="0026715D">
              <w:t>-прокладка  газопровода низкого давления — 0,7 км;</w:t>
            </w:r>
          </w:p>
          <w:p w:rsidR="0026715D" w:rsidRPr="0026715D" w:rsidRDefault="0026715D" w:rsidP="0026715D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6715D">
              <w:rPr>
                <w:rFonts w:eastAsia="Arial"/>
              </w:rPr>
              <w:t xml:space="preserve">-строительство ГРПШ — 1 </w:t>
            </w:r>
            <w:proofErr w:type="spellStart"/>
            <w:proofErr w:type="gramStart"/>
            <w:r w:rsidRPr="0026715D">
              <w:rPr>
                <w:rFonts w:eastAsia="Arial"/>
              </w:rPr>
              <w:t>шт</w:t>
            </w:r>
            <w:proofErr w:type="spellEnd"/>
            <w:proofErr w:type="gramEnd"/>
          </w:p>
        </w:tc>
      </w:tr>
      <w:tr w:rsidR="0026715D" w:rsidRPr="0026715D" w:rsidTr="0026715D">
        <w:trPr>
          <w:cantSplit/>
          <w:trHeight w:hRule="exact" w:val="2422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rPr>
                <w:rFonts w:eastAsia="Arial"/>
              </w:rPr>
            </w:pPr>
          </w:p>
        </w:tc>
      </w:tr>
      <w:tr w:rsidR="0026715D" w:rsidRPr="0026715D" w:rsidTr="0026715D">
        <w:trPr>
          <w:cantSplit/>
          <w:trHeight w:hRule="exact" w:val="4974"/>
        </w:trPr>
        <w:tc>
          <w:tcPr>
            <w:tcW w:w="441" w:type="dxa"/>
            <w:vMerge/>
            <w:tcBorders>
              <w:left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6715D" w:rsidRPr="0026715D" w:rsidRDefault="0026715D" w:rsidP="00267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Средства</w:t>
            </w:r>
          </w:p>
          <w:p w:rsidR="0026715D" w:rsidRPr="0026715D" w:rsidRDefault="0026715D" w:rsidP="0026715D">
            <w:pPr>
              <w:widowControl w:val="0"/>
              <w:autoSpaceDE w:val="0"/>
              <w:jc w:val="both"/>
              <w:rPr>
                <w:rFonts w:eastAsia="Arial"/>
                <w:sz w:val="24"/>
                <w:szCs w:val="24"/>
              </w:rPr>
            </w:pPr>
            <w:r w:rsidRPr="0026715D">
              <w:rPr>
                <w:rFonts w:eastAsia="Arial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10 716 000,00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10 716 000,00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10 716 000,00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15D" w:rsidRPr="0026715D" w:rsidRDefault="0026715D" w:rsidP="0026715D"/>
        </w:tc>
      </w:tr>
      <w:tr w:rsidR="0026715D" w:rsidRPr="0026715D" w:rsidTr="0026715D">
        <w:trPr>
          <w:cantSplit/>
          <w:trHeight w:hRule="exact" w:val="211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15D" w:rsidRPr="0026715D" w:rsidRDefault="0026715D" w:rsidP="00267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843 800,00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843 800,00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6715D">
              <w:rPr>
                <w:rFonts w:eastAsia="Arial"/>
              </w:rPr>
              <w:t>843 800,00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26715D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15D" w:rsidRPr="0026715D" w:rsidRDefault="0026715D" w:rsidP="0026715D"/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5D" w:rsidRPr="0026715D" w:rsidRDefault="0026715D" w:rsidP="0026715D"/>
        </w:tc>
      </w:tr>
    </w:tbl>
    <w:p w:rsidR="0026715D" w:rsidRDefault="0026715D"/>
    <w:p w:rsidR="0026715D" w:rsidRDefault="0026715D"/>
    <w:p w:rsidR="0026715D" w:rsidRDefault="0026715D" w:rsidP="0026715D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26715D" w:rsidRDefault="0026715D" w:rsidP="0026715D">
      <w:pPr>
        <w:jc w:val="both"/>
        <w:rPr>
          <w:rFonts w:eastAsia="Calibri"/>
          <w:b/>
          <w:sz w:val="24"/>
          <w:szCs w:val="24"/>
        </w:rPr>
      </w:pPr>
    </w:p>
    <w:p w:rsidR="0026715D" w:rsidRDefault="0026715D" w:rsidP="0026715D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изложить в следующей редакции: </w:t>
      </w:r>
    </w:p>
    <w:p w:rsidR="0026715D" w:rsidRDefault="0026715D"/>
    <w:tbl>
      <w:tblPr>
        <w:tblW w:w="10380" w:type="dxa"/>
        <w:tblInd w:w="-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1"/>
        <w:gridCol w:w="1134"/>
        <w:gridCol w:w="851"/>
        <w:gridCol w:w="877"/>
        <w:gridCol w:w="708"/>
        <w:gridCol w:w="718"/>
        <w:gridCol w:w="656"/>
        <w:gridCol w:w="675"/>
        <w:gridCol w:w="975"/>
        <w:gridCol w:w="1799"/>
      </w:tblGrid>
      <w:tr w:rsidR="0026715D" w:rsidTr="004C50DE">
        <w:trPr>
          <w:cantSplit/>
          <w:trHeight w:hRule="exact" w:val="7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N   </w:t>
            </w:r>
            <w:r w:rsidRPr="00182C15">
              <w:rPr>
                <w:rFonts w:ascii="Times New Roman" w:hAnsi="Times New Roman" w:cs="Times New Roman"/>
              </w:rPr>
              <w:br/>
            </w:r>
            <w:proofErr w:type="gramStart"/>
            <w:r w:rsidRPr="00182C15">
              <w:rPr>
                <w:rFonts w:ascii="Times New Roman" w:hAnsi="Times New Roman" w:cs="Times New Roman"/>
              </w:rPr>
              <w:t>п</w:t>
            </w:r>
            <w:proofErr w:type="gramEnd"/>
            <w:r w:rsidRPr="00182C1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Мероприятия по</w:t>
            </w:r>
            <w:r w:rsidRPr="00182C15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182C15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182C15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Источники     </w:t>
            </w:r>
            <w:r w:rsidRPr="00182C1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Срок       </w:t>
            </w:r>
            <w:r w:rsidRPr="00182C15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182C1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Объем         </w:t>
            </w:r>
            <w:r w:rsidRPr="00182C15">
              <w:rPr>
                <w:rFonts w:ascii="Times New Roman" w:hAnsi="Times New Roman" w:cs="Times New Roman"/>
              </w:rPr>
              <w:br/>
              <w:t>финансирования</w:t>
            </w:r>
            <w:r w:rsidRPr="00182C15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182C15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182C15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182C15">
              <w:rPr>
                <w:rFonts w:ascii="Times New Roman" w:hAnsi="Times New Roman" w:cs="Times New Roman"/>
              </w:rPr>
              <w:br/>
              <w:t>году</w:t>
            </w:r>
          </w:p>
          <w:p w:rsidR="0026715D" w:rsidRPr="00182C15" w:rsidRDefault="0026715D" w:rsidP="004C5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(  руб.) </w:t>
            </w:r>
            <w:hyperlink r:id="rId7" w:anchor="Par546" w:history="1">
              <w:r w:rsidRPr="00182C15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Всего</w:t>
            </w:r>
            <w:r w:rsidRPr="00182C15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Объем финансирования по годам (руб.)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C1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82C15">
              <w:rPr>
                <w:rFonts w:ascii="Times New Roman" w:hAnsi="Times New Roman" w:cs="Times New Roman"/>
              </w:rPr>
              <w:t xml:space="preserve"> </w:t>
            </w:r>
            <w:r w:rsidRPr="00182C15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182C15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182C15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182C15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Планируемые   </w:t>
            </w:r>
            <w:r w:rsidRPr="00182C15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182C15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182C15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182C15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182C15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26715D" w:rsidTr="004C50DE">
        <w:trPr>
          <w:cantSplit/>
          <w:trHeight w:hRule="exact" w:val="31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2016 - 2020 год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/>
        </w:tc>
      </w:tr>
      <w:tr w:rsidR="0026715D" w:rsidTr="004C50D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  2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  4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  6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8  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10  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 13     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     14      </w:t>
            </w:r>
          </w:p>
        </w:tc>
      </w:tr>
      <w:tr w:rsidR="0026715D" w:rsidTr="004C50DE">
        <w:trPr>
          <w:cantSplit/>
          <w:trHeight w:hRule="exact" w:val="862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Мероприятие 1 разработка и утверждение проектно-сметной документации</w:t>
            </w:r>
          </w:p>
          <w:p w:rsidR="0026715D" w:rsidRPr="00182C15" w:rsidRDefault="0026715D" w:rsidP="004C5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2 700 000,00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2 700 000,00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2 700 000,00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Заведующий сектором экономики и финансов, специалист 1 категории по ЖКХ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 xml:space="preserve">Разработать </w:t>
            </w:r>
            <w:r w:rsidRPr="00182C15">
              <w:rPr>
                <w:rFonts w:ascii="Times New Roman" w:hAnsi="Times New Roman" w:cs="Times New Roman"/>
                <w:bCs/>
              </w:rPr>
              <w:t>проектно-сметную документацию «</w:t>
            </w:r>
            <w:r w:rsidRPr="00182C15">
              <w:rPr>
                <w:rFonts w:ascii="Times New Roman" w:hAnsi="Times New Roman" w:cs="Times New Roman"/>
              </w:rPr>
              <w:t>Газификация х. Васильевка (вторая очередь) 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26715D" w:rsidTr="0026715D">
        <w:trPr>
          <w:cantSplit/>
          <w:trHeight w:hRule="exact" w:val="1292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Средства</w:t>
            </w:r>
          </w:p>
          <w:p w:rsidR="0026715D" w:rsidRPr="00182C15" w:rsidRDefault="0026715D" w:rsidP="004C5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2 502 000,90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ind w:right="-49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2 502 000,90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2 502 000,90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Merge/>
            <w:tcBorders>
              <w:left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/>
        </w:tc>
      </w:tr>
      <w:tr w:rsidR="0026715D" w:rsidTr="004C50DE">
        <w:trPr>
          <w:cantSplit/>
          <w:trHeight w:hRule="exact" w:val="98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197 100,00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ind w:right="-49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197 100,00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197 100,00</w:t>
            </w:r>
          </w:p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/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/>
        </w:tc>
      </w:tr>
      <w:tr w:rsidR="0026715D" w:rsidTr="0026715D">
        <w:trPr>
          <w:cantSplit/>
          <w:trHeight w:hRule="exact" w:val="3547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11 559  000,80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11 559  000,80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11 559  000,80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Заведующий сектором экономики и финансов, специалист 1 категории по ЖКХ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 Выполнить газификацию </w:t>
            </w:r>
            <w:proofErr w:type="spellStart"/>
            <w:r w:rsidRPr="00182C15">
              <w:rPr>
                <w:rFonts w:ascii="Times New Roman" w:hAnsi="Times New Roman" w:cs="Times New Roman"/>
              </w:rPr>
              <w:t>х</w:t>
            </w:r>
            <w:proofErr w:type="gramStart"/>
            <w:r w:rsidRPr="00182C15">
              <w:rPr>
                <w:rFonts w:ascii="Times New Roman" w:hAnsi="Times New Roman" w:cs="Times New Roman"/>
              </w:rPr>
              <w:t>.В</w:t>
            </w:r>
            <w:proofErr w:type="gramEnd"/>
            <w:r w:rsidRPr="00182C15">
              <w:rPr>
                <w:rFonts w:ascii="Times New Roman" w:hAnsi="Times New Roman" w:cs="Times New Roman"/>
              </w:rPr>
              <w:t>асильевка</w:t>
            </w:r>
            <w:proofErr w:type="spellEnd"/>
            <w:r w:rsidRPr="00182C15">
              <w:rPr>
                <w:rFonts w:ascii="Times New Roman" w:hAnsi="Times New Roman" w:cs="Times New Roman"/>
              </w:rPr>
              <w:t xml:space="preserve">   Тарасовского района Ростовской  области от двух источников газоснабжения.</w:t>
            </w:r>
          </w:p>
          <w:p w:rsidR="0026715D" w:rsidRPr="00182C15" w:rsidRDefault="0026715D" w:rsidP="004C50DE">
            <w:r w:rsidRPr="00182C15">
              <w:t xml:space="preserve">Газоснабжение восточной части </w:t>
            </w:r>
            <w:proofErr w:type="spellStart"/>
            <w:r w:rsidRPr="00182C15">
              <w:t>х</w:t>
            </w:r>
            <w:proofErr w:type="gramStart"/>
            <w:r w:rsidRPr="00182C15">
              <w:t>.В</w:t>
            </w:r>
            <w:proofErr w:type="gramEnd"/>
            <w:r w:rsidRPr="00182C15">
              <w:t>асильевка</w:t>
            </w:r>
            <w:proofErr w:type="spellEnd"/>
            <w:r w:rsidRPr="00182C15">
              <w:t>:</w:t>
            </w:r>
          </w:p>
          <w:p w:rsidR="0026715D" w:rsidRPr="00182C15" w:rsidRDefault="0026715D" w:rsidP="004C50DE">
            <w:r w:rsidRPr="00182C15">
              <w:t xml:space="preserve">- прокладка газопровода среднего       давления -1,980 </w:t>
            </w:r>
            <w:r w:rsidRPr="00182C15">
              <w:lastRenderedPageBreak/>
              <w:t>км;</w:t>
            </w:r>
          </w:p>
          <w:p w:rsidR="0026715D" w:rsidRPr="00182C15" w:rsidRDefault="0026715D" w:rsidP="004C50DE">
            <w:r w:rsidRPr="00182C15">
              <w:t>-прокладка  газопровода низкого давления — 1,1 км;</w:t>
            </w:r>
          </w:p>
          <w:p w:rsidR="0026715D" w:rsidRPr="00182C15" w:rsidRDefault="0026715D" w:rsidP="004C50DE">
            <w:r w:rsidRPr="00182C15">
              <w:t xml:space="preserve">-строительство ГРПШ –1 </w:t>
            </w:r>
            <w:proofErr w:type="spellStart"/>
            <w:proofErr w:type="gramStart"/>
            <w:r w:rsidRPr="00182C15">
              <w:t>шт</w:t>
            </w:r>
            <w:proofErr w:type="spellEnd"/>
            <w:proofErr w:type="gramEnd"/>
            <w:r w:rsidRPr="00182C15">
              <w:t>;</w:t>
            </w:r>
          </w:p>
          <w:p w:rsidR="0026715D" w:rsidRPr="00182C15" w:rsidRDefault="0026715D" w:rsidP="004C50DE">
            <w:r w:rsidRPr="00182C15">
              <w:t>-переход газопроводом автодороги закрытым способом — 1 шт.</w:t>
            </w:r>
          </w:p>
          <w:p w:rsidR="0026715D" w:rsidRPr="00182C15" w:rsidRDefault="0026715D" w:rsidP="004C50DE">
            <w:r w:rsidRPr="00182C15">
              <w:t xml:space="preserve">Газоснабжение </w:t>
            </w:r>
            <w:proofErr w:type="spellStart"/>
            <w:r w:rsidRPr="00182C15">
              <w:t>х</w:t>
            </w:r>
            <w:proofErr w:type="gramStart"/>
            <w:r w:rsidRPr="00182C15">
              <w:t>.В</w:t>
            </w:r>
            <w:proofErr w:type="gramEnd"/>
            <w:r w:rsidRPr="00182C15">
              <w:t>асильевка</w:t>
            </w:r>
            <w:proofErr w:type="spellEnd"/>
            <w:r w:rsidRPr="00182C15">
              <w:t xml:space="preserve"> и х. Первое Мая:</w:t>
            </w:r>
          </w:p>
          <w:p w:rsidR="0026715D" w:rsidRPr="00182C15" w:rsidRDefault="0026715D" w:rsidP="004C50DE">
            <w:r w:rsidRPr="00182C15">
              <w:t>-прокладка  газопровода среднего давления — 1,5 км;</w:t>
            </w:r>
          </w:p>
          <w:p w:rsidR="0026715D" w:rsidRPr="00182C15" w:rsidRDefault="0026715D" w:rsidP="004C50DE">
            <w:r w:rsidRPr="00182C15">
              <w:t>-прокладка  газопровода низкого давления — 0,7 км;</w:t>
            </w:r>
          </w:p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 xml:space="preserve">-строительство ГРПШ — 1 </w:t>
            </w:r>
            <w:proofErr w:type="spellStart"/>
            <w:proofErr w:type="gramStart"/>
            <w:r w:rsidRPr="00182C1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26715D" w:rsidTr="004C50DE">
        <w:trPr>
          <w:cantSplit/>
          <w:trHeight w:hRule="exact" w:val="497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6715D" w:rsidRDefault="0026715D" w:rsidP="004C50DE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6715D" w:rsidRDefault="0026715D" w:rsidP="004C50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26715D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715D">
              <w:rPr>
                <w:rFonts w:ascii="Times New Roman" w:hAnsi="Times New Roman" w:cs="Times New Roman"/>
              </w:rPr>
              <w:t>Средства</w:t>
            </w:r>
          </w:p>
          <w:p w:rsidR="0026715D" w:rsidRPr="0026715D" w:rsidRDefault="0026715D" w:rsidP="004C5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715D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10 716 000,00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10 716 000,00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10 716 000,00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D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15D" w:rsidRDefault="0026715D" w:rsidP="004C50DE"/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15D" w:rsidRDefault="0026715D" w:rsidP="004C50DE"/>
        </w:tc>
      </w:tr>
      <w:tr w:rsidR="0026715D" w:rsidTr="0026715D">
        <w:trPr>
          <w:cantSplit/>
          <w:trHeight w:hRule="exact" w:val="2691"/>
        </w:trPr>
        <w:tc>
          <w:tcPr>
            <w:tcW w:w="426" w:type="dxa"/>
            <w:tcBorders>
              <w:left w:val="single" w:sz="4" w:space="0" w:color="000000"/>
            </w:tcBorders>
          </w:tcPr>
          <w:p w:rsidR="0026715D" w:rsidRDefault="0026715D" w:rsidP="004C50DE"/>
        </w:tc>
        <w:tc>
          <w:tcPr>
            <w:tcW w:w="1561" w:type="dxa"/>
            <w:tcBorders>
              <w:left w:val="single" w:sz="4" w:space="0" w:color="000000"/>
              <w:right w:val="single" w:sz="4" w:space="0" w:color="auto"/>
            </w:tcBorders>
          </w:tcPr>
          <w:p w:rsidR="0026715D" w:rsidRDefault="0026715D" w:rsidP="004C50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185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1855">
              <w:rPr>
                <w:rFonts w:ascii="Times New Roman" w:hAnsi="Times New Roman" w:cs="Times New Roman"/>
              </w:rPr>
              <w:t>843 800,00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1855">
              <w:rPr>
                <w:rFonts w:ascii="Times New Roman" w:hAnsi="Times New Roman" w:cs="Times New Roman"/>
              </w:rPr>
              <w:t>843 800,00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1855">
              <w:rPr>
                <w:rFonts w:ascii="Times New Roman" w:hAnsi="Times New Roman" w:cs="Times New Roman"/>
              </w:rPr>
              <w:t>843 800,00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5D" w:rsidRPr="005B185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6715D" w:rsidRDefault="0026715D" w:rsidP="004C50DE"/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5D" w:rsidRDefault="0026715D" w:rsidP="004C50DE"/>
        </w:tc>
      </w:tr>
      <w:tr w:rsidR="0026715D" w:rsidRPr="00182C15" w:rsidTr="0026715D">
        <w:trPr>
          <w:cantSplit/>
          <w:trHeight w:hRule="exact"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715D" w:rsidRPr="00182C15" w:rsidTr="0026715D">
        <w:trPr>
          <w:cantSplit/>
          <w:trHeight w:hRule="exact" w:val="15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82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ятие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182C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80 869,01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80 869,01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80 869,01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2C15">
              <w:rPr>
                <w:rFonts w:ascii="Times New Roman" w:hAnsi="Times New Roman" w:cs="Times New Roman"/>
              </w:rPr>
              <w:t>специалист 1 категории по ЖКХ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2C15">
              <w:t xml:space="preserve"> </w:t>
            </w:r>
          </w:p>
          <w:p w:rsidR="0026715D" w:rsidRPr="001F4B08" w:rsidRDefault="0026715D" w:rsidP="0026715D">
            <w:pPr>
              <w:pStyle w:val="ConsPlusCel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техническому, аварийному обслуживанию и ремонту наружных газопроводов и сооружений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>Газификация х. Васильевка (вторая очередь) 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2)Установка седелок крановых на газопроводе среднего давления  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>Газификация х. Васильевка (вторая очередь) 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Пуско-наладочные работы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ШРП</w:t>
            </w:r>
            <w:proofErr w:type="gramStart"/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>Г</w:t>
            </w:r>
            <w:proofErr w:type="gramEnd"/>
            <w:r w:rsidRPr="00182C15">
              <w:rPr>
                <w:rFonts w:ascii="Times New Roman" w:hAnsi="Times New Roman" w:cs="Times New Roman"/>
              </w:rPr>
              <w:t>азификация</w:t>
            </w:r>
            <w:proofErr w:type="spellEnd"/>
            <w:r w:rsidRPr="00182C15">
              <w:rPr>
                <w:rFonts w:ascii="Times New Roman" w:hAnsi="Times New Roman" w:cs="Times New Roman"/>
              </w:rPr>
              <w:t xml:space="preserve"> х. Васильевка (вторая очередь) Тарасовского района Ростовской 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>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Пуско-наладочные работы  </w:t>
            </w:r>
            <w:r>
              <w:rPr>
                <w:rFonts w:ascii="Times New Roman" w:hAnsi="Times New Roman" w:cs="Times New Roman"/>
              </w:rPr>
              <w:t xml:space="preserve">на газопроводе среднего давления  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 xml:space="preserve">Газификация х. Васильевка (вторая очередь) 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>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Прием в эксплуатацию объектов газораспределительной системы: </w:t>
            </w:r>
            <w:r>
              <w:rPr>
                <w:rFonts w:ascii="Times New Roman" w:hAnsi="Times New Roman" w:cs="Times New Roman"/>
              </w:rPr>
              <w:t xml:space="preserve">газопровод среднего давления  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 xml:space="preserve">Газификация х. Васильевка (вторая очередь) 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>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Проверка исполнительно-технической документации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газопроводу среднего давления  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 xml:space="preserve">Газификация х. Васильевка (вторая очередь) 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>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Прием в эксплуатацию объектов газораспределительной системы: ГРП на </w:t>
            </w:r>
            <w:r>
              <w:rPr>
                <w:rFonts w:ascii="Times New Roman" w:hAnsi="Times New Roman" w:cs="Times New Roman"/>
              </w:rPr>
              <w:t xml:space="preserve">газопроводе среднего давления  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 xml:space="preserve">Газификация х. Васильевка (вторая очередь) 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>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7) Сварка «встык» полиэтиленовых труб на газопроводе </w:t>
            </w:r>
            <w:r>
              <w:rPr>
                <w:rFonts w:ascii="Times New Roman" w:hAnsi="Times New Roman" w:cs="Times New Roman"/>
              </w:rPr>
              <w:t xml:space="preserve">среднего давления   </w:t>
            </w:r>
            <w:r w:rsidRPr="00182C15">
              <w:rPr>
                <w:rFonts w:ascii="Times New Roman" w:hAnsi="Times New Roman" w:cs="Times New Roman"/>
                <w:bCs/>
              </w:rPr>
              <w:t>«</w:t>
            </w:r>
            <w:r w:rsidRPr="00182C15">
              <w:rPr>
                <w:rFonts w:ascii="Times New Roman" w:hAnsi="Times New Roman" w:cs="Times New Roman"/>
              </w:rPr>
              <w:t xml:space="preserve">Газификация х. Васильевка (вторая очередь) </w:t>
            </w:r>
          </w:p>
          <w:p w:rsidR="0026715D" w:rsidRP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182C15">
              <w:rPr>
                <w:rFonts w:ascii="Times New Roman" w:hAnsi="Times New Roman" w:cs="Times New Roman"/>
              </w:rPr>
              <w:t>Тарасовского района Ростовской области</w:t>
            </w:r>
            <w:r w:rsidRPr="00182C1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6715D" w:rsidRPr="00182C15" w:rsidTr="004C50DE">
        <w:trPr>
          <w:cantSplit/>
          <w:trHeight w:hRule="exact" w:val="1119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185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80 869,01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80 869,01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80 869,01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715D" w:rsidRPr="00182C15" w:rsidRDefault="0026715D" w:rsidP="004C5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15D" w:rsidRDefault="0026715D" w:rsidP="004C50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6715D" w:rsidRDefault="0026715D"/>
    <w:p w:rsidR="0026715D" w:rsidRDefault="0026715D"/>
    <w:p w:rsidR="0026715D" w:rsidRDefault="0026715D" w:rsidP="0026715D">
      <w:pPr>
        <w:jc w:val="center"/>
        <w:rPr>
          <w:sz w:val="24"/>
          <w:szCs w:val="24"/>
        </w:rPr>
      </w:pPr>
    </w:p>
    <w:p w:rsidR="0026715D" w:rsidRDefault="0026715D" w:rsidP="0026715D">
      <w:pPr>
        <w:jc w:val="center"/>
        <w:rPr>
          <w:sz w:val="24"/>
          <w:szCs w:val="24"/>
        </w:rPr>
      </w:pPr>
    </w:p>
    <w:p w:rsidR="0026715D" w:rsidRPr="005B1855" w:rsidRDefault="0026715D" w:rsidP="0026715D">
      <w:pPr>
        <w:jc w:val="center"/>
        <w:rPr>
          <w:sz w:val="24"/>
          <w:szCs w:val="24"/>
        </w:rPr>
      </w:pPr>
      <w:r w:rsidRPr="005B1855">
        <w:rPr>
          <w:sz w:val="24"/>
          <w:szCs w:val="24"/>
        </w:rPr>
        <w:t xml:space="preserve">Глава Дячкинского сельского поселения              </w:t>
      </w:r>
      <w:r>
        <w:rPr>
          <w:sz w:val="24"/>
          <w:szCs w:val="24"/>
        </w:rPr>
        <w:t xml:space="preserve">          </w:t>
      </w:r>
      <w:r w:rsidRPr="005B1855">
        <w:rPr>
          <w:sz w:val="24"/>
          <w:szCs w:val="24"/>
        </w:rPr>
        <w:t xml:space="preserve">              В.Ю. Пруцаков</w:t>
      </w:r>
    </w:p>
    <w:p w:rsidR="0026715D" w:rsidRPr="000D34AC" w:rsidRDefault="0026715D"/>
    <w:sectPr w:rsidR="0026715D" w:rsidRPr="000D34AC" w:rsidSect="000D34A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716"/>
    <w:multiLevelType w:val="hybridMultilevel"/>
    <w:tmpl w:val="D8E08A84"/>
    <w:lvl w:ilvl="0" w:tplc="864482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50"/>
    <w:rsid w:val="000D34AC"/>
    <w:rsid w:val="0026715D"/>
    <w:rsid w:val="00570784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26715D"/>
    <w:rPr>
      <w:rFonts w:ascii="Arial" w:hAnsi="Arial" w:cs="Arial"/>
      <w:color w:val="3560A7"/>
      <w:sz w:val="20"/>
      <w:szCs w:val="20"/>
      <w:u w:val="none"/>
    </w:rPr>
  </w:style>
  <w:style w:type="paragraph" w:customStyle="1" w:styleId="ConsPlusCell">
    <w:name w:val="ConsPlusCell"/>
    <w:rsid w:val="002671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26715D"/>
    <w:rPr>
      <w:rFonts w:ascii="Arial" w:hAnsi="Arial" w:cs="Arial"/>
      <w:color w:val="3560A7"/>
      <w:sz w:val="20"/>
      <w:szCs w:val="20"/>
      <w:u w:val="none"/>
    </w:rPr>
  </w:style>
  <w:style w:type="paragraph" w:customStyle="1" w:styleId="ConsPlusCell">
    <w:name w:val="ConsPlusCell"/>
    <w:rsid w:val="002671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&#1087;&#1088;&#1086;&#1075;&#1088;&#1072;&#1084;&#1084;&#1099;/&#1087;&#1088;&#1086;&#1075;&#1088;&#1072;&#1084;&#1084;&#1099;%20&#1057;&#1080;&#1073;&#1080;&#1083;&#1077;&#1074;&#1072;//C:/Users/&#1043;&#1054;&#1080;&#1063;&#1057;/Downloads/post_222_1110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87;&#1088;&#1086;&#1075;&#1088;&#1072;&#1084;&#1084;&#1099;/&#1087;&#1088;&#1086;&#1075;&#1088;&#1072;&#1084;&#1084;&#1099;%20&#1057;&#1080;&#1073;&#1080;&#1083;&#1077;&#1074;&#1072;//C:/Users/&#1043;&#1054;&#1080;&#1063;&#1057;/Downloads/post_222_1110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2015-09-03T05:31:00Z</dcterms:created>
  <dcterms:modified xsi:type="dcterms:W3CDTF">2015-09-03T05:48:00Z</dcterms:modified>
</cp:coreProperties>
</file>