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6B37" w:rsidRDefault="00E873FE">
      <w:pPr>
        <w:pStyle w:val="a7"/>
        <w:pageBreakBefore/>
        <w:spacing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Приложение</w:t>
      </w:r>
    </w:p>
    <w:p w:rsidR="00CF6B37" w:rsidRDefault="00E873FE">
      <w:pPr>
        <w:pStyle w:val="Standard"/>
        <w:ind w:left="594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 Положению о порядке проведения</w:t>
      </w:r>
    </w:p>
    <w:p w:rsidR="00CF6B37" w:rsidRDefault="00E873FE">
      <w:pPr>
        <w:pStyle w:val="Standard"/>
        <w:ind w:left="594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антикоррупционной экспертизы</w:t>
      </w:r>
    </w:p>
    <w:p w:rsidR="00CF6B37" w:rsidRDefault="00E873FE">
      <w:pPr>
        <w:pStyle w:val="Standard"/>
        <w:ind w:left="594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нормативных правовых актов</w:t>
      </w:r>
    </w:p>
    <w:p w:rsidR="00CF6B37" w:rsidRDefault="00E873FE">
      <w:pPr>
        <w:pStyle w:val="Standard"/>
        <w:ind w:left="594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Администрации Дячкинского</w:t>
      </w:r>
    </w:p>
    <w:p w:rsidR="00CF6B37" w:rsidRDefault="00E873FE">
      <w:pPr>
        <w:pStyle w:val="Standard"/>
        <w:ind w:left="594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сельского поселения и их проектов</w:t>
      </w:r>
    </w:p>
    <w:p w:rsidR="00CF6B37" w:rsidRDefault="00CF6B37">
      <w:pPr>
        <w:pStyle w:val="a7"/>
        <w:spacing w:before="0" w:after="0"/>
        <w:jc w:val="center"/>
        <w:rPr>
          <w:rFonts w:ascii="Times New Roman" w:hAnsi="Times New Roman"/>
          <w:sz w:val="18"/>
          <w:szCs w:val="18"/>
        </w:rPr>
      </w:pPr>
    </w:p>
    <w:p w:rsidR="00CF6B37" w:rsidRDefault="00E873FE">
      <w:pPr>
        <w:pStyle w:val="a7"/>
        <w:spacing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Заключение по результатам проведения антикоррупционной экспертизы</w:t>
      </w:r>
    </w:p>
    <w:p w:rsidR="00CF6B37" w:rsidRDefault="00CF6B37">
      <w:pPr>
        <w:pStyle w:val="Standard"/>
        <w:rPr>
          <w:rFonts w:ascii="Times New Roman" w:hAnsi="Times New Roman"/>
          <w:sz w:val="18"/>
          <w:szCs w:val="18"/>
        </w:rPr>
      </w:pPr>
    </w:p>
    <w:tbl>
      <w:tblPr>
        <w:tblW w:w="6796" w:type="dxa"/>
        <w:tblInd w:w="303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96"/>
      </w:tblGrid>
      <w:tr w:rsidR="00CF6B37">
        <w:trPr>
          <w:trHeight w:val="1371"/>
        </w:trPr>
        <w:tc>
          <w:tcPr>
            <w:tcW w:w="67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B37" w:rsidRDefault="00E873FE">
            <w:pPr>
              <w:pStyle w:val="Standard"/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Главе </w:t>
            </w:r>
            <w:r w:rsidR="002379F6">
              <w:rPr>
                <w:rFonts w:ascii="Times New Roman" w:hAnsi="Times New Roman"/>
                <w:sz w:val="24"/>
              </w:rPr>
              <w:t xml:space="preserve">Администрации </w:t>
            </w:r>
            <w:r>
              <w:rPr>
                <w:rFonts w:ascii="Times New Roman" w:hAnsi="Times New Roman"/>
                <w:sz w:val="24"/>
              </w:rPr>
              <w:t>Дячкинского сельского поселения</w:t>
            </w:r>
          </w:p>
          <w:p w:rsidR="00CF6B37" w:rsidRDefault="00E873FE">
            <w:pPr>
              <w:pStyle w:val="Standard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_________</w:t>
            </w:r>
            <w:r>
              <w:rPr>
                <w:rFonts w:ascii="Times New Roman" w:hAnsi="Times New Roman"/>
                <w:sz w:val="24"/>
                <w:u w:val="single"/>
              </w:rPr>
              <w:t>Пруцакову Василию Юрьевичу</w:t>
            </w:r>
            <w:r>
              <w:rPr>
                <w:rFonts w:ascii="Times New Roman" w:hAnsi="Times New Roman"/>
                <w:sz w:val="24"/>
              </w:rPr>
              <w:t>________</w:t>
            </w:r>
          </w:p>
          <w:p w:rsidR="00CF6B37" w:rsidRDefault="00E873FE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(Ф.И.О.)</w:t>
            </w:r>
          </w:p>
          <w:p w:rsidR="00CF6B37" w:rsidRDefault="00E873FE">
            <w:pPr>
              <w:pStyle w:val="Standard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__</w:t>
            </w:r>
            <w:r>
              <w:rPr>
                <w:rFonts w:ascii="Times New Roman" w:hAnsi="Times New Roman"/>
                <w:sz w:val="24"/>
                <w:u w:val="single"/>
              </w:rPr>
              <w:t xml:space="preserve">Ю.С.Филиппова,   ведущий специалист по правовой, архивной работе и регистрационному учету          </w:t>
            </w:r>
          </w:p>
          <w:p w:rsidR="00CF6B37" w:rsidRDefault="00E873FE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(Ф.И.О., должность работника Администрации)</w:t>
            </w:r>
          </w:p>
        </w:tc>
      </w:tr>
    </w:tbl>
    <w:p w:rsidR="00CF6B37" w:rsidRDefault="00E873FE">
      <w:pPr>
        <w:pStyle w:val="Standard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ЗАКЛЮЧЕНИЕ</w:t>
      </w:r>
    </w:p>
    <w:p w:rsidR="00CF6B37" w:rsidRDefault="00E873FE">
      <w:pPr>
        <w:pStyle w:val="a7"/>
        <w:spacing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по результатам проведения антикоррупционной экспертизы</w:t>
      </w:r>
    </w:p>
    <w:p w:rsidR="002379F6" w:rsidRDefault="00E873FE" w:rsidP="002379F6">
      <w:pPr>
        <w:widowControl/>
        <w:tabs>
          <w:tab w:val="left" w:pos="3705"/>
        </w:tabs>
        <w:snapToGrid w:val="0"/>
        <w:spacing w:line="100" w:lineRule="atLeast"/>
        <w:jc w:val="center"/>
        <w:rPr>
          <w:rFonts w:ascii="Times New Roman" w:eastAsia="Arial Unicode MS" w:hAnsi="Times New Roman" w:cs="Times New Roman"/>
          <w:b/>
          <w:bCs/>
          <w:color w:val="000000"/>
          <w:kern w:val="2"/>
          <w:sz w:val="24"/>
          <w:u w:val="single"/>
        </w:rPr>
      </w:pPr>
      <w:r>
        <w:rPr>
          <w:rFonts w:ascii="Times New Roman" w:hAnsi="Times New Roman"/>
          <w:b/>
          <w:bCs/>
          <w:sz w:val="22"/>
          <w:szCs w:val="22"/>
          <w:u w:val="single"/>
        </w:rPr>
        <w:t xml:space="preserve">Постановления   </w:t>
      </w:r>
      <w:r w:rsidR="00702B0C">
        <w:rPr>
          <w:rFonts w:ascii="Times New Roman" w:eastAsia="Arial Unicode MS" w:hAnsi="Times New Roman" w:cs="Times New Roman"/>
          <w:b/>
          <w:bCs/>
          <w:color w:val="000000"/>
          <w:kern w:val="1"/>
          <w:sz w:val="22"/>
          <w:szCs w:val="22"/>
          <w:u w:val="single"/>
        </w:rPr>
        <w:t>№</w:t>
      </w:r>
      <w:r w:rsidR="002379F6">
        <w:rPr>
          <w:rFonts w:ascii="Times New Roman" w:eastAsia="Arial Unicode MS" w:hAnsi="Times New Roman" w:cs="Times New Roman"/>
          <w:b/>
          <w:bCs/>
          <w:color w:val="000000"/>
          <w:kern w:val="1"/>
          <w:sz w:val="22"/>
          <w:szCs w:val="22"/>
          <w:u w:val="single"/>
        </w:rPr>
        <w:t xml:space="preserve"> </w:t>
      </w:r>
      <w:r w:rsidR="0087524D">
        <w:rPr>
          <w:rFonts w:ascii="Times New Roman" w:eastAsia="Arial Unicode MS" w:hAnsi="Times New Roman" w:cs="Times New Roman"/>
          <w:b/>
          <w:bCs/>
          <w:color w:val="000000"/>
          <w:kern w:val="1"/>
          <w:sz w:val="22"/>
          <w:szCs w:val="22"/>
          <w:u w:val="single"/>
        </w:rPr>
        <w:t>60</w:t>
      </w:r>
      <w:r w:rsidR="00702B0C">
        <w:rPr>
          <w:rFonts w:ascii="Times New Roman" w:eastAsia="Arial Unicode MS" w:hAnsi="Times New Roman" w:cs="Times New Roman"/>
          <w:b/>
          <w:bCs/>
          <w:color w:val="000000"/>
          <w:kern w:val="1"/>
          <w:sz w:val="22"/>
          <w:szCs w:val="22"/>
          <w:u w:val="single"/>
        </w:rPr>
        <w:t xml:space="preserve"> от </w:t>
      </w:r>
      <w:r w:rsidR="009533ED">
        <w:rPr>
          <w:rFonts w:ascii="Times New Roman" w:eastAsia="Arial Unicode MS" w:hAnsi="Times New Roman" w:cs="Times New Roman"/>
          <w:b/>
          <w:bCs/>
          <w:color w:val="000000"/>
          <w:kern w:val="1"/>
          <w:sz w:val="22"/>
          <w:szCs w:val="22"/>
          <w:u w:val="single"/>
        </w:rPr>
        <w:t>2</w:t>
      </w:r>
      <w:r w:rsidR="0087524D">
        <w:rPr>
          <w:rFonts w:ascii="Times New Roman" w:eastAsia="Arial Unicode MS" w:hAnsi="Times New Roman" w:cs="Times New Roman"/>
          <w:b/>
          <w:bCs/>
          <w:color w:val="000000"/>
          <w:kern w:val="1"/>
          <w:sz w:val="22"/>
          <w:szCs w:val="22"/>
          <w:u w:val="single"/>
        </w:rPr>
        <w:t>9</w:t>
      </w:r>
      <w:r w:rsidR="00702B0C">
        <w:rPr>
          <w:rFonts w:ascii="Times New Roman" w:eastAsia="Arial Unicode MS" w:hAnsi="Times New Roman" w:cs="Times New Roman"/>
          <w:b/>
          <w:bCs/>
          <w:color w:val="000000"/>
          <w:kern w:val="1"/>
          <w:sz w:val="22"/>
          <w:szCs w:val="22"/>
          <w:u w:val="single"/>
        </w:rPr>
        <w:t>.0</w:t>
      </w:r>
      <w:r w:rsidR="009533ED">
        <w:rPr>
          <w:rFonts w:ascii="Times New Roman" w:eastAsia="Arial Unicode MS" w:hAnsi="Times New Roman" w:cs="Times New Roman"/>
          <w:b/>
          <w:bCs/>
          <w:color w:val="000000"/>
          <w:kern w:val="1"/>
          <w:sz w:val="22"/>
          <w:szCs w:val="22"/>
          <w:u w:val="single"/>
        </w:rPr>
        <w:t>9</w:t>
      </w:r>
      <w:r w:rsidR="0014293D">
        <w:rPr>
          <w:rFonts w:ascii="Times New Roman" w:eastAsia="Arial Unicode MS" w:hAnsi="Times New Roman" w:cs="Times New Roman"/>
          <w:b/>
          <w:bCs/>
          <w:color w:val="000000"/>
          <w:kern w:val="1"/>
          <w:sz w:val="22"/>
          <w:szCs w:val="22"/>
          <w:u w:val="single"/>
        </w:rPr>
        <w:t>.2016</w:t>
      </w:r>
      <w:r w:rsidR="00CE6BBD" w:rsidRPr="00CE6BBD">
        <w:rPr>
          <w:rFonts w:ascii="Times New Roman" w:eastAsia="Arial Unicode MS" w:hAnsi="Times New Roman" w:cs="Times New Roman"/>
          <w:b/>
          <w:bCs/>
          <w:color w:val="000000"/>
          <w:kern w:val="1"/>
          <w:sz w:val="22"/>
          <w:szCs w:val="22"/>
          <w:u w:val="single"/>
        </w:rPr>
        <w:t xml:space="preserve"> </w:t>
      </w:r>
      <w:r w:rsidR="00A545B5" w:rsidRPr="00A545B5">
        <w:rPr>
          <w:rFonts w:ascii="Times New Roman" w:eastAsia="Arial Unicode MS" w:hAnsi="Times New Roman" w:cs="Times New Roman"/>
          <w:b/>
          <w:bCs/>
          <w:color w:val="000000"/>
          <w:kern w:val="1"/>
          <w:sz w:val="22"/>
          <w:szCs w:val="22"/>
          <w:u w:val="single"/>
        </w:rPr>
        <w:t xml:space="preserve"> администрации Дячкинского сельского поселения  </w:t>
      </w:r>
      <w:r w:rsidR="00702B0C" w:rsidRPr="00702B0C">
        <w:rPr>
          <w:rFonts w:ascii="Times New Roman" w:eastAsia="Arial Unicode MS" w:hAnsi="Times New Roman" w:cs="Times New Roman"/>
          <w:b/>
          <w:bCs/>
          <w:color w:val="000000"/>
          <w:kern w:val="2"/>
          <w:sz w:val="24"/>
          <w:u w:val="single"/>
        </w:rPr>
        <w:t>«</w:t>
      </w:r>
      <w:r w:rsidR="0087524D" w:rsidRPr="0087524D">
        <w:rPr>
          <w:rFonts w:ascii="Times New Roman" w:eastAsia="Arial Unicode MS" w:hAnsi="Times New Roman" w:cs="Times New Roman"/>
          <w:b/>
          <w:bCs/>
          <w:color w:val="000000"/>
          <w:kern w:val="2"/>
          <w:sz w:val="24"/>
          <w:u w:val="single"/>
        </w:rPr>
        <w:t>Об утверждении Порядка оформления плановых (рейдовых) заданий и их содержания на проведение плановых (рейдовых) осмотров, обследований земельных участков при осуществлении муниципального земельного контроля и Порядка оформления результатов плановых (рейдовых) осмотров, обследований земельных участков, при осуществлении муниципального земельного контроля</w:t>
      </w:r>
      <w:r w:rsidR="00702B0C" w:rsidRPr="00702B0C">
        <w:rPr>
          <w:rFonts w:ascii="Times New Roman" w:eastAsia="Arial Unicode MS" w:hAnsi="Times New Roman" w:cs="Times New Roman"/>
          <w:b/>
          <w:bCs/>
          <w:color w:val="000000"/>
          <w:kern w:val="2"/>
          <w:sz w:val="24"/>
          <w:u w:val="single"/>
        </w:rPr>
        <w:t xml:space="preserve">» </w:t>
      </w:r>
    </w:p>
    <w:p w:rsidR="00CF6B37" w:rsidRDefault="00E873FE" w:rsidP="002379F6">
      <w:pPr>
        <w:widowControl/>
        <w:tabs>
          <w:tab w:val="left" w:pos="3705"/>
        </w:tabs>
        <w:snapToGrid w:val="0"/>
        <w:spacing w:line="100" w:lineRule="atLeast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(реквизиты муниципального правового акта либо наименование проекта правового акта)</w:t>
      </w:r>
    </w:p>
    <w:p w:rsidR="00CF6B37" w:rsidRDefault="00E873FE">
      <w:pPr>
        <w:pStyle w:val="Standard"/>
        <w:pBdr>
          <w:top w:val="single" w:sz="4" w:space="1" w:color="000000"/>
        </w:pBdr>
        <w:spacing w:after="24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Администрацией Дячкинского сельского поселения в соответствии с частями 3 и 4 статьи 3 Федерального закона от 17.07.2009 № 172-ФЗ «Об антикоррупционной экспертизе нормативных правовых актов и проектов нормативных правовых актов», статьей 6 Федерального закона от 25.12.2008 № 273-ФЗ «О противодействии коррупции» и пунктом 1.2 Положения о порядке проведения антикоррупционной экспертизы нормативных правовых актов Администрации Дячкинского сельского поселения и их проектов было  рассмотрено</w:t>
      </w:r>
    </w:p>
    <w:p w:rsidR="002379F6" w:rsidRDefault="00E873FE" w:rsidP="00547A9E">
      <w:pPr>
        <w:widowControl/>
        <w:tabs>
          <w:tab w:val="left" w:pos="3705"/>
        </w:tabs>
        <w:snapToGrid w:val="0"/>
        <w:spacing w:line="100" w:lineRule="atLeast"/>
        <w:jc w:val="center"/>
        <w:rPr>
          <w:rFonts w:ascii="Times New Roman" w:eastAsia="Arial Unicode MS" w:hAnsi="Times New Roman" w:cs="Times New Roman"/>
          <w:b/>
          <w:bCs/>
          <w:color w:val="000000"/>
          <w:kern w:val="2"/>
          <w:sz w:val="24"/>
          <w:u w:val="single"/>
        </w:rPr>
      </w:pPr>
      <w:r>
        <w:rPr>
          <w:rFonts w:ascii="Times New Roman" w:hAnsi="Times New Roman"/>
          <w:b/>
          <w:bCs/>
          <w:sz w:val="22"/>
          <w:szCs w:val="22"/>
          <w:u w:val="single"/>
        </w:rPr>
        <w:t xml:space="preserve">Постановление </w:t>
      </w:r>
      <w:r w:rsidR="002379F6">
        <w:rPr>
          <w:rFonts w:ascii="Times New Roman" w:eastAsia="Arial Unicode MS" w:hAnsi="Times New Roman" w:cs="Times New Roman"/>
          <w:b/>
          <w:bCs/>
          <w:color w:val="000000"/>
          <w:kern w:val="1"/>
          <w:sz w:val="22"/>
          <w:szCs w:val="22"/>
          <w:u w:val="single"/>
        </w:rPr>
        <w:t xml:space="preserve">№ </w:t>
      </w:r>
      <w:r w:rsidR="0087524D">
        <w:rPr>
          <w:rFonts w:ascii="Times New Roman" w:eastAsia="Arial Unicode MS" w:hAnsi="Times New Roman" w:cs="Times New Roman"/>
          <w:b/>
          <w:bCs/>
          <w:color w:val="000000"/>
          <w:kern w:val="1"/>
          <w:sz w:val="22"/>
          <w:szCs w:val="22"/>
          <w:u w:val="single"/>
        </w:rPr>
        <w:t>60</w:t>
      </w:r>
      <w:r w:rsidR="002379F6">
        <w:rPr>
          <w:rFonts w:ascii="Times New Roman" w:eastAsia="Arial Unicode MS" w:hAnsi="Times New Roman" w:cs="Times New Roman"/>
          <w:b/>
          <w:bCs/>
          <w:color w:val="000000"/>
          <w:kern w:val="1"/>
          <w:sz w:val="22"/>
          <w:szCs w:val="22"/>
          <w:u w:val="single"/>
        </w:rPr>
        <w:t xml:space="preserve"> от </w:t>
      </w:r>
      <w:r w:rsidR="009533ED">
        <w:rPr>
          <w:rFonts w:ascii="Times New Roman" w:eastAsia="Arial Unicode MS" w:hAnsi="Times New Roman" w:cs="Times New Roman"/>
          <w:b/>
          <w:bCs/>
          <w:color w:val="000000"/>
          <w:kern w:val="1"/>
          <w:sz w:val="22"/>
          <w:szCs w:val="22"/>
          <w:u w:val="single"/>
        </w:rPr>
        <w:t>2</w:t>
      </w:r>
      <w:r w:rsidR="0087524D">
        <w:rPr>
          <w:rFonts w:ascii="Times New Roman" w:eastAsia="Arial Unicode MS" w:hAnsi="Times New Roman" w:cs="Times New Roman"/>
          <w:b/>
          <w:bCs/>
          <w:color w:val="000000"/>
          <w:kern w:val="1"/>
          <w:sz w:val="22"/>
          <w:szCs w:val="22"/>
          <w:u w:val="single"/>
        </w:rPr>
        <w:t>9</w:t>
      </w:r>
      <w:r w:rsidR="002379F6">
        <w:rPr>
          <w:rFonts w:ascii="Times New Roman" w:eastAsia="Arial Unicode MS" w:hAnsi="Times New Roman" w:cs="Times New Roman"/>
          <w:b/>
          <w:bCs/>
          <w:color w:val="000000"/>
          <w:kern w:val="1"/>
          <w:sz w:val="22"/>
          <w:szCs w:val="22"/>
          <w:u w:val="single"/>
        </w:rPr>
        <w:t>.0</w:t>
      </w:r>
      <w:r w:rsidR="009533ED">
        <w:rPr>
          <w:rFonts w:ascii="Times New Roman" w:eastAsia="Arial Unicode MS" w:hAnsi="Times New Roman" w:cs="Times New Roman"/>
          <w:b/>
          <w:bCs/>
          <w:color w:val="000000"/>
          <w:kern w:val="1"/>
          <w:sz w:val="22"/>
          <w:szCs w:val="22"/>
          <w:u w:val="single"/>
        </w:rPr>
        <w:t>9</w:t>
      </w:r>
      <w:r w:rsidR="002379F6">
        <w:rPr>
          <w:rFonts w:ascii="Times New Roman" w:eastAsia="Arial Unicode MS" w:hAnsi="Times New Roman" w:cs="Times New Roman"/>
          <w:b/>
          <w:bCs/>
          <w:color w:val="000000"/>
          <w:kern w:val="1"/>
          <w:sz w:val="22"/>
          <w:szCs w:val="22"/>
          <w:u w:val="single"/>
        </w:rPr>
        <w:t>.2016</w:t>
      </w:r>
      <w:r w:rsidR="002379F6" w:rsidRPr="00CE6BBD">
        <w:rPr>
          <w:rFonts w:ascii="Times New Roman" w:eastAsia="Arial Unicode MS" w:hAnsi="Times New Roman" w:cs="Times New Roman"/>
          <w:b/>
          <w:bCs/>
          <w:color w:val="000000"/>
          <w:kern w:val="1"/>
          <w:sz w:val="22"/>
          <w:szCs w:val="22"/>
          <w:u w:val="single"/>
        </w:rPr>
        <w:t xml:space="preserve"> </w:t>
      </w:r>
      <w:r w:rsidR="002379F6" w:rsidRPr="00A545B5">
        <w:rPr>
          <w:rFonts w:ascii="Times New Roman" w:eastAsia="Arial Unicode MS" w:hAnsi="Times New Roman" w:cs="Times New Roman"/>
          <w:b/>
          <w:bCs/>
          <w:color w:val="000000"/>
          <w:kern w:val="1"/>
          <w:sz w:val="22"/>
          <w:szCs w:val="22"/>
          <w:u w:val="single"/>
        </w:rPr>
        <w:t xml:space="preserve"> администрации Дячкинского сельского поселения  </w:t>
      </w:r>
      <w:r w:rsidR="002379F6" w:rsidRPr="00702B0C">
        <w:rPr>
          <w:rFonts w:ascii="Times New Roman" w:eastAsia="Arial Unicode MS" w:hAnsi="Times New Roman" w:cs="Times New Roman"/>
          <w:b/>
          <w:bCs/>
          <w:color w:val="000000"/>
          <w:kern w:val="2"/>
          <w:sz w:val="24"/>
          <w:u w:val="single"/>
        </w:rPr>
        <w:t>«</w:t>
      </w:r>
      <w:r w:rsidR="0087524D" w:rsidRPr="0087524D">
        <w:rPr>
          <w:rFonts w:ascii="Times New Roman" w:eastAsia="Arial Unicode MS" w:hAnsi="Times New Roman" w:cs="Times New Roman"/>
          <w:b/>
          <w:bCs/>
          <w:color w:val="000000"/>
          <w:kern w:val="2"/>
          <w:sz w:val="24"/>
          <w:u w:val="single"/>
        </w:rPr>
        <w:t>Об утверждении Порядка оформления плановых (рейдовых) заданий и их содержания на проведение плановых (рейдовых) осмотров, обследований земельных участков при осуществлении муниципального земельного контроля и Порядка оформления результатов плановых (рейдовых) осмотров, обследований земельных участков, при осуществлении муниципального земельного контроля</w:t>
      </w:r>
      <w:r w:rsidR="002379F6" w:rsidRPr="00702B0C">
        <w:rPr>
          <w:rFonts w:ascii="Times New Roman" w:eastAsia="Arial Unicode MS" w:hAnsi="Times New Roman" w:cs="Times New Roman"/>
          <w:b/>
          <w:bCs/>
          <w:color w:val="000000"/>
          <w:kern w:val="2"/>
          <w:sz w:val="24"/>
          <w:u w:val="single"/>
        </w:rPr>
        <w:t xml:space="preserve">» </w:t>
      </w:r>
    </w:p>
    <w:p w:rsidR="00CF6B37" w:rsidRDefault="00E873FE" w:rsidP="00547A9E">
      <w:pPr>
        <w:widowControl/>
        <w:tabs>
          <w:tab w:val="left" w:pos="3705"/>
        </w:tabs>
        <w:snapToGrid w:val="0"/>
        <w:spacing w:line="100" w:lineRule="atLeas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r>
        <w:rPr>
          <w:rFonts w:ascii="Times New Roman" w:hAnsi="Times New Roman"/>
          <w:sz w:val="18"/>
          <w:szCs w:val="18"/>
        </w:rPr>
        <w:t>реквизиты муниципального правового акта либо наименование проекта правового акта)</w:t>
      </w:r>
    </w:p>
    <w:p w:rsidR="00CF6B37" w:rsidRDefault="00E873FE">
      <w:pPr>
        <w:pStyle w:val="Standard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целях выявления в нем коррупциогенных факторов и их последующего устранения.</w:t>
      </w:r>
    </w:p>
    <w:p w:rsidR="00CF6B37" w:rsidRDefault="00E873FE">
      <w:pPr>
        <w:pStyle w:val="Standard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представленном</w:t>
      </w:r>
    </w:p>
    <w:p w:rsidR="002379F6" w:rsidRDefault="00E873FE" w:rsidP="00CE533D">
      <w:pPr>
        <w:widowControl/>
        <w:tabs>
          <w:tab w:val="left" w:pos="3705"/>
        </w:tabs>
        <w:snapToGrid w:val="0"/>
        <w:spacing w:line="100" w:lineRule="atLeast"/>
        <w:jc w:val="center"/>
        <w:rPr>
          <w:rFonts w:ascii="Times New Roman" w:eastAsia="Arial Unicode MS" w:hAnsi="Times New Roman" w:cs="Times New Roman"/>
          <w:b/>
          <w:bCs/>
          <w:color w:val="000000"/>
          <w:kern w:val="2"/>
          <w:sz w:val="24"/>
          <w:u w:val="single"/>
        </w:rPr>
      </w:pPr>
      <w:r>
        <w:rPr>
          <w:rFonts w:ascii="Times New Roman" w:hAnsi="Times New Roman"/>
          <w:b/>
          <w:bCs/>
          <w:sz w:val="24"/>
          <w:u w:val="single"/>
        </w:rPr>
        <w:t xml:space="preserve">Постановлении </w:t>
      </w:r>
      <w:r w:rsidR="002379F6">
        <w:rPr>
          <w:rFonts w:ascii="Times New Roman" w:eastAsia="Arial Unicode MS" w:hAnsi="Times New Roman" w:cs="Times New Roman"/>
          <w:b/>
          <w:bCs/>
          <w:color w:val="000000"/>
          <w:kern w:val="1"/>
          <w:sz w:val="22"/>
          <w:szCs w:val="22"/>
          <w:u w:val="single"/>
        </w:rPr>
        <w:t xml:space="preserve">№ </w:t>
      </w:r>
      <w:r w:rsidR="0087524D">
        <w:rPr>
          <w:rFonts w:ascii="Times New Roman" w:eastAsia="Arial Unicode MS" w:hAnsi="Times New Roman" w:cs="Times New Roman"/>
          <w:b/>
          <w:bCs/>
          <w:color w:val="000000"/>
          <w:kern w:val="1"/>
          <w:sz w:val="22"/>
          <w:szCs w:val="22"/>
          <w:u w:val="single"/>
        </w:rPr>
        <w:t>60</w:t>
      </w:r>
      <w:r w:rsidR="002379F6">
        <w:rPr>
          <w:rFonts w:ascii="Times New Roman" w:eastAsia="Arial Unicode MS" w:hAnsi="Times New Roman" w:cs="Times New Roman"/>
          <w:b/>
          <w:bCs/>
          <w:color w:val="000000"/>
          <w:kern w:val="1"/>
          <w:sz w:val="22"/>
          <w:szCs w:val="22"/>
          <w:u w:val="single"/>
        </w:rPr>
        <w:t xml:space="preserve"> от </w:t>
      </w:r>
      <w:r w:rsidR="009533ED">
        <w:rPr>
          <w:rFonts w:ascii="Times New Roman" w:eastAsia="Arial Unicode MS" w:hAnsi="Times New Roman" w:cs="Times New Roman"/>
          <w:b/>
          <w:bCs/>
          <w:color w:val="000000"/>
          <w:kern w:val="1"/>
          <w:sz w:val="22"/>
          <w:szCs w:val="22"/>
          <w:u w:val="single"/>
        </w:rPr>
        <w:t>2</w:t>
      </w:r>
      <w:r w:rsidR="0087524D">
        <w:rPr>
          <w:rFonts w:ascii="Times New Roman" w:eastAsia="Arial Unicode MS" w:hAnsi="Times New Roman" w:cs="Times New Roman"/>
          <w:b/>
          <w:bCs/>
          <w:color w:val="000000"/>
          <w:kern w:val="1"/>
          <w:sz w:val="22"/>
          <w:szCs w:val="22"/>
          <w:u w:val="single"/>
        </w:rPr>
        <w:t>9</w:t>
      </w:r>
      <w:r w:rsidR="002379F6">
        <w:rPr>
          <w:rFonts w:ascii="Times New Roman" w:eastAsia="Arial Unicode MS" w:hAnsi="Times New Roman" w:cs="Times New Roman"/>
          <w:b/>
          <w:bCs/>
          <w:color w:val="000000"/>
          <w:kern w:val="1"/>
          <w:sz w:val="22"/>
          <w:szCs w:val="22"/>
          <w:u w:val="single"/>
        </w:rPr>
        <w:t>.0</w:t>
      </w:r>
      <w:r w:rsidR="009533ED">
        <w:rPr>
          <w:rFonts w:ascii="Times New Roman" w:eastAsia="Arial Unicode MS" w:hAnsi="Times New Roman" w:cs="Times New Roman"/>
          <w:b/>
          <w:bCs/>
          <w:color w:val="000000"/>
          <w:kern w:val="1"/>
          <w:sz w:val="22"/>
          <w:szCs w:val="22"/>
          <w:u w:val="single"/>
        </w:rPr>
        <w:t>9</w:t>
      </w:r>
      <w:r w:rsidR="002379F6">
        <w:rPr>
          <w:rFonts w:ascii="Times New Roman" w:eastAsia="Arial Unicode MS" w:hAnsi="Times New Roman" w:cs="Times New Roman"/>
          <w:b/>
          <w:bCs/>
          <w:color w:val="000000"/>
          <w:kern w:val="1"/>
          <w:sz w:val="22"/>
          <w:szCs w:val="22"/>
          <w:u w:val="single"/>
        </w:rPr>
        <w:t>.2016</w:t>
      </w:r>
      <w:r w:rsidR="002379F6" w:rsidRPr="00CE6BBD">
        <w:rPr>
          <w:rFonts w:ascii="Times New Roman" w:eastAsia="Arial Unicode MS" w:hAnsi="Times New Roman" w:cs="Times New Roman"/>
          <w:b/>
          <w:bCs/>
          <w:color w:val="000000"/>
          <w:kern w:val="1"/>
          <w:sz w:val="22"/>
          <w:szCs w:val="22"/>
          <w:u w:val="single"/>
        </w:rPr>
        <w:t xml:space="preserve"> </w:t>
      </w:r>
      <w:r w:rsidR="002379F6" w:rsidRPr="00A545B5">
        <w:rPr>
          <w:rFonts w:ascii="Times New Roman" w:eastAsia="Arial Unicode MS" w:hAnsi="Times New Roman" w:cs="Times New Roman"/>
          <w:b/>
          <w:bCs/>
          <w:color w:val="000000"/>
          <w:kern w:val="1"/>
          <w:sz w:val="22"/>
          <w:szCs w:val="22"/>
          <w:u w:val="single"/>
        </w:rPr>
        <w:t xml:space="preserve"> администрации Дячкинского сельского поселения  </w:t>
      </w:r>
      <w:r w:rsidR="002379F6" w:rsidRPr="00702B0C">
        <w:rPr>
          <w:rFonts w:ascii="Times New Roman" w:eastAsia="Arial Unicode MS" w:hAnsi="Times New Roman" w:cs="Times New Roman"/>
          <w:b/>
          <w:bCs/>
          <w:color w:val="000000"/>
          <w:kern w:val="2"/>
          <w:sz w:val="24"/>
          <w:u w:val="single"/>
        </w:rPr>
        <w:t>«</w:t>
      </w:r>
      <w:r w:rsidR="0087524D" w:rsidRPr="0087524D">
        <w:rPr>
          <w:rFonts w:ascii="Times New Roman" w:eastAsia="Arial Unicode MS" w:hAnsi="Times New Roman" w:cs="Times New Roman"/>
          <w:b/>
          <w:bCs/>
          <w:color w:val="000000"/>
          <w:kern w:val="2"/>
          <w:sz w:val="24"/>
          <w:u w:val="single"/>
        </w:rPr>
        <w:t>Об утверждении Порядка оформления плановых (рейдовых) заданий и их содержания на проведение плановых (рейдовых) осмотров, обследований земельных участков при осуществлении муниципального земельного контроля и Порядка оформления результатов плановых (рейдовых) осмотров, обследований земельных участков, при осуществлении муниципального земельного контроля</w:t>
      </w:r>
      <w:r w:rsidR="002379F6" w:rsidRPr="00702B0C">
        <w:rPr>
          <w:rFonts w:ascii="Times New Roman" w:eastAsia="Arial Unicode MS" w:hAnsi="Times New Roman" w:cs="Times New Roman"/>
          <w:b/>
          <w:bCs/>
          <w:color w:val="000000"/>
          <w:kern w:val="2"/>
          <w:sz w:val="24"/>
          <w:u w:val="single"/>
        </w:rPr>
        <w:t xml:space="preserve">» </w:t>
      </w:r>
    </w:p>
    <w:p w:rsidR="00CF6B37" w:rsidRDefault="00E873FE" w:rsidP="00CE533D">
      <w:pPr>
        <w:widowControl/>
        <w:tabs>
          <w:tab w:val="left" w:pos="3705"/>
        </w:tabs>
        <w:snapToGrid w:val="0"/>
        <w:spacing w:line="100" w:lineRule="atLeast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(реквизиты муниципального правового акта либо наименование проекта правового акта)</w:t>
      </w:r>
    </w:p>
    <w:p w:rsidR="00CF6B37" w:rsidRDefault="00E873FE">
      <w:pPr>
        <w:pStyle w:val="Standard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коррупциогенные факторы не выявлены.</w:t>
      </w:r>
    </w:p>
    <w:p w:rsidR="00CF6B37" w:rsidRDefault="00CF6B37">
      <w:pPr>
        <w:pStyle w:val="Standard"/>
        <w:rPr>
          <w:rFonts w:ascii="Times New Roman" w:hAnsi="Times New Roman"/>
          <w:sz w:val="24"/>
        </w:rPr>
      </w:pPr>
    </w:p>
    <w:p w:rsidR="00CF6B37" w:rsidRDefault="00E873FE">
      <w:pPr>
        <w:pStyle w:val="Standard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Дата</w:t>
      </w:r>
      <w:r w:rsidR="009533ED">
        <w:rPr>
          <w:rFonts w:ascii="Times New Roman" w:hAnsi="Times New Roman"/>
          <w:sz w:val="24"/>
          <w:u w:val="single"/>
        </w:rPr>
        <w:t xml:space="preserve"> 2</w:t>
      </w:r>
      <w:r w:rsidR="0087524D">
        <w:rPr>
          <w:rFonts w:ascii="Times New Roman" w:hAnsi="Times New Roman"/>
          <w:sz w:val="24"/>
          <w:u w:val="single"/>
        </w:rPr>
        <w:t>9</w:t>
      </w:r>
      <w:r w:rsidR="00702B0C">
        <w:rPr>
          <w:rFonts w:ascii="Times New Roman" w:hAnsi="Times New Roman"/>
          <w:sz w:val="24"/>
          <w:u w:val="single"/>
        </w:rPr>
        <w:t>.0</w:t>
      </w:r>
      <w:r w:rsidR="009533ED">
        <w:rPr>
          <w:rFonts w:ascii="Times New Roman" w:hAnsi="Times New Roman"/>
          <w:sz w:val="24"/>
          <w:u w:val="single"/>
        </w:rPr>
        <w:t>9</w:t>
      </w:r>
      <w:r w:rsidR="0014293D">
        <w:rPr>
          <w:rFonts w:ascii="Times New Roman" w:hAnsi="Times New Roman"/>
          <w:sz w:val="24"/>
          <w:u w:val="single"/>
        </w:rPr>
        <w:t>.2016</w:t>
      </w:r>
      <w:r>
        <w:rPr>
          <w:rFonts w:ascii="Times New Roman" w:hAnsi="Times New Roman"/>
          <w:sz w:val="24"/>
          <w:u w:val="single"/>
        </w:rPr>
        <w:t>г</w:t>
      </w:r>
    </w:p>
    <w:p w:rsidR="00CF6B37" w:rsidRDefault="00CF6B37">
      <w:pPr>
        <w:pStyle w:val="Standard"/>
        <w:rPr>
          <w:rFonts w:ascii="Times New Roman" w:hAnsi="Times New Roman"/>
          <w:sz w:val="24"/>
        </w:rPr>
      </w:pPr>
    </w:p>
    <w:tbl>
      <w:tblPr>
        <w:tblW w:w="9965" w:type="dxa"/>
        <w:tblInd w:w="-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89"/>
        <w:gridCol w:w="765"/>
        <w:gridCol w:w="2027"/>
        <w:gridCol w:w="765"/>
        <w:gridCol w:w="3119"/>
      </w:tblGrid>
      <w:tr w:rsidR="00CF6B37">
        <w:tc>
          <w:tcPr>
            <w:tcW w:w="3289" w:type="dxa"/>
            <w:tcBorders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CF6B37" w:rsidRDefault="00E873FE">
            <w:pPr>
              <w:pStyle w:val="Standard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ведущий специалист</w:t>
            </w:r>
          </w:p>
        </w:tc>
        <w:tc>
          <w:tcPr>
            <w:tcW w:w="765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CF6B37" w:rsidRDefault="00CF6B37">
            <w:pPr>
              <w:pStyle w:val="Standard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027" w:type="dxa"/>
            <w:tcBorders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CF6B37" w:rsidRDefault="00CF6B37">
            <w:pPr>
              <w:pStyle w:val="Standard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65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CF6B37" w:rsidRDefault="00CF6B37">
            <w:pPr>
              <w:pStyle w:val="Standard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119" w:type="dxa"/>
            <w:tcBorders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CF6B37" w:rsidRDefault="00E873FE">
            <w:pPr>
              <w:pStyle w:val="Standard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Ю.С.Филиппова</w:t>
            </w:r>
          </w:p>
        </w:tc>
      </w:tr>
      <w:tr w:rsidR="00CF6B37">
        <w:tc>
          <w:tcPr>
            <w:tcW w:w="328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6B37" w:rsidRDefault="00E873FE">
            <w:pPr>
              <w:pStyle w:val="Standard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(наименование должности)</w:t>
            </w:r>
          </w:p>
        </w:tc>
        <w:tc>
          <w:tcPr>
            <w:tcW w:w="76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6B37" w:rsidRDefault="00CF6B37">
            <w:pPr>
              <w:pStyle w:val="Standard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6B37" w:rsidRDefault="00E873FE">
            <w:pPr>
              <w:pStyle w:val="Standard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(подпись)</w:t>
            </w:r>
          </w:p>
        </w:tc>
        <w:tc>
          <w:tcPr>
            <w:tcW w:w="76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6B37" w:rsidRDefault="00CF6B37">
            <w:pPr>
              <w:pStyle w:val="Standard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6B37" w:rsidRDefault="00E873FE">
            <w:pPr>
              <w:pStyle w:val="Standard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(инициалы, фамилия)</w:t>
            </w:r>
          </w:p>
        </w:tc>
      </w:tr>
    </w:tbl>
    <w:p w:rsidR="00CF6B37" w:rsidRDefault="00E873FE">
      <w:pPr>
        <w:pStyle w:val="Standard"/>
      </w:pPr>
      <w:bookmarkStart w:id="0" w:name="_GoBack"/>
      <w:bookmarkEnd w:id="0"/>
      <w:r>
        <w:t xml:space="preserve"> </w:t>
      </w:r>
    </w:p>
    <w:sectPr w:rsidR="00CF6B37">
      <w:pgSz w:w="11905" w:h="16837"/>
      <w:pgMar w:top="1134" w:right="1134" w:bottom="1134" w:left="85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2653" w:rsidRDefault="00592653">
      <w:r>
        <w:separator/>
      </w:r>
    </w:p>
  </w:endnote>
  <w:endnote w:type="continuationSeparator" w:id="0">
    <w:p w:rsidR="00592653" w:rsidRDefault="005926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2653" w:rsidRDefault="00592653">
      <w:r>
        <w:rPr>
          <w:color w:val="000000"/>
        </w:rPr>
        <w:separator/>
      </w:r>
    </w:p>
  </w:footnote>
  <w:footnote w:type="continuationSeparator" w:id="0">
    <w:p w:rsidR="00592653" w:rsidRDefault="005926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B37"/>
    <w:rsid w:val="000D0029"/>
    <w:rsid w:val="0014293D"/>
    <w:rsid w:val="00146C7D"/>
    <w:rsid w:val="001A7C07"/>
    <w:rsid w:val="002379F6"/>
    <w:rsid w:val="0044207A"/>
    <w:rsid w:val="004928F9"/>
    <w:rsid w:val="00522C2A"/>
    <w:rsid w:val="00530BF8"/>
    <w:rsid w:val="00547A9E"/>
    <w:rsid w:val="00592653"/>
    <w:rsid w:val="005A276A"/>
    <w:rsid w:val="005D4C02"/>
    <w:rsid w:val="006204E9"/>
    <w:rsid w:val="00652570"/>
    <w:rsid w:val="00702B0C"/>
    <w:rsid w:val="007854E1"/>
    <w:rsid w:val="0087524D"/>
    <w:rsid w:val="009533ED"/>
    <w:rsid w:val="00A545B5"/>
    <w:rsid w:val="00AC4A91"/>
    <w:rsid w:val="00B679E8"/>
    <w:rsid w:val="00CE533D"/>
    <w:rsid w:val="00CE6BBD"/>
    <w:rsid w:val="00CF6B37"/>
    <w:rsid w:val="00D62B6C"/>
    <w:rsid w:val="00E87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2CD27C-3F10-424E-8826-B85CD9EE3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Lucida Sans Unicode" w:hAnsi="Arial" w:cs="Tahoma"/>
        <w:kern w:val="3"/>
        <w:sz w:val="21"/>
        <w:szCs w:val="24"/>
        <w:lang w:val="ru-RU" w:eastAsia="ru-RU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styleId="a3">
    <w:name w:val="Title"/>
    <w:basedOn w:val="Standard"/>
    <w:next w:val="Textbody"/>
    <w:pPr>
      <w:keepNext/>
      <w:spacing w:before="240" w:after="120"/>
    </w:pPr>
    <w:rPr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  <w:rPr>
      <w:sz w:val="24"/>
    </w:rPr>
  </w:style>
  <w:style w:type="paragraph" w:styleId="a6">
    <w:name w:val="caption"/>
    <w:basedOn w:val="Standard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rd"/>
    <w:pPr>
      <w:suppressLineNumbers/>
    </w:pPr>
    <w:rPr>
      <w:sz w:val="24"/>
    </w:rPr>
  </w:style>
  <w:style w:type="paragraph" w:styleId="a7">
    <w:name w:val="Normal (Web)"/>
    <w:basedOn w:val="Standard"/>
    <w:pPr>
      <w:spacing w:before="280" w:after="280"/>
      <w:textAlignment w:val="auto"/>
    </w:pPr>
    <w:rPr>
      <w:sz w:val="24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8">
    <w:name w:val="No Spacing"/>
    <w:pPr>
      <w:widowControl/>
    </w:pPr>
    <w:rPr>
      <w:rFonts w:ascii="Calibri" w:eastAsia="Arial" w:hAnsi="Calibri" w:cs="Times New Roman"/>
      <w:sz w:val="22"/>
      <w:szCs w:val="22"/>
    </w:rPr>
  </w:style>
  <w:style w:type="character" w:customStyle="1" w:styleId="Internetlink">
    <w:name w:val="Internet link"/>
    <w:rPr>
      <w:color w:val="000080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D62B6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62B6C"/>
    <w:rPr>
      <w:rFonts w:ascii="Segoe UI" w:hAnsi="Segoe UI" w:cs="Segoe UI"/>
      <w:sz w:val="18"/>
      <w:szCs w:val="18"/>
    </w:rPr>
  </w:style>
  <w:style w:type="character" w:customStyle="1" w:styleId="Absatz-Standardschriftart">
    <w:name w:val="Absatz-Standardschriftart"/>
    <w:rsid w:val="00A545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Присич</dc:creator>
  <cp:lastModifiedBy>Секретарь</cp:lastModifiedBy>
  <cp:revision>5</cp:revision>
  <cp:lastPrinted>2017-01-26T07:25:00Z</cp:lastPrinted>
  <dcterms:created xsi:type="dcterms:W3CDTF">2016-06-28T11:35:00Z</dcterms:created>
  <dcterms:modified xsi:type="dcterms:W3CDTF">2017-01-26T07:25:00Z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Поле 1">
    <vt:lpwstr/>
  </property>
  <property fmtid="{D5CDD505-2E9C-101B-9397-08002B2CF9AE}" pid="3" name="Поле 2">
    <vt:lpwstr/>
  </property>
  <property fmtid="{D5CDD505-2E9C-101B-9397-08002B2CF9AE}" pid="4" name="Поле 3">
    <vt:lpwstr/>
  </property>
  <property fmtid="{D5CDD505-2E9C-101B-9397-08002B2CF9AE}" pid="5" name="Поле 4">
    <vt:lpwstr/>
  </property>
</Properties>
</file>