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E71F" w14:textId="24AA3B3C" w:rsidR="0092401E" w:rsidRPr="0092401E" w:rsidRDefault="0092401E" w:rsidP="0092401E">
      <w:pPr>
        <w:jc w:val="center"/>
        <w:rPr>
          <w:b/>
          <w:sz w:val="28"/>
          <w:szCs w:val="28"/>
        </w:rPr>
      </w:pPr>
      <w:r w:rsidRPr="0092401E">
        <w:rPr>
          <w:rFonts w:eastAsia="Lucida Sans Unicode"/>
          <w:b/>
          <w:noProof/>
          <w:kern w:val="2"/>
          <w:sz w:val="28"/>
          <w:szCs w:val="28"/>
        </w:rPr>
        <w:drawing>
          <wp:inline distT="0" distB="0" distL="0" distR="0" wp14:anchorId="7F5771B3" wp14:editId="5352A77C">
            <wp:extent cx="571500" cy="739140"/>
            <wp:effectExtent l="0" t="0" r="0" b="0"/>
            <wp:docPr id="12814379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C7D48" w14:textId="77777777" w:rsidR="0092401E" w:rsidRPr="0092401E" w:rsidRDefault="0092401E" w:rsidP="0092401E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92401E">
        <w:rPr>
          <w:b/>
          <w:sz w:val="28"/>
          <w:szCs w:val="28"/>
          <w:lang w:eastAsia="ar-SA"/>
        </w:rPr>
        <w:t>РОССИЙСКАЯ ФЕДЕРАЦИЯ</w:t>
      </w:r>
    </w:p>
    <w:p w14:paraId="605F1802" w14:textId="77777777" w:rsidR="0092401E" w:rsidRPr="0092401E" w:rsidRDefault="0092401E" w:rsidP="0092401E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92401E">
        <w:rPr>
          <w:b/>
          <w:sz w:val="28"/>
          <w:szCs w:val="28"/>
          <w:lang w:eastAsia="ar-SA"/>
        </w:rPr>
        <w:t>РОСТОВСКАЯ ОБЛАСТЬ</w:t>
      </w:r>
    </w:p>
    <w:p w14:paraId="3B28F14C" w14:textId="77777777" w:rsidR="0092401E" w:rsidRPr="0092401E" w:rsidRDefault="0092401E" w:rsidP="0092401E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92401E">
        <w:rPr>
          <w:b/>
          <w:sz w:val="28"/>
          <w:szCs w:val="28"/>
          <w:lang w:eastAsia="ar-SA"/>
        </w:rPr>
        <w:t>ТАРАСОВСКИЙ РАЙОН</w:t>
      </w:r>
    </w:p>
    <w:p w14:paraId="2CBDD205" w14:textId="77777777" w:rsidR="0092401E" w:rsidRPr="0092401E" w:rsidRDefault="0092401E" w:rsidP="0092401E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92401E">
        <w:rPr>
          <w:b/>
          <w:sz w:val="28"/>
          <w:szCs w:val="28"/>
          <w:lang w:eastAsia="ar-SA"/>
        </w:rPr>
        <w:t>МУНИЦИПАЛЬНОЕ ОБРАЗОВАНИЕ</w:t>
      </w:r>
    </w:p>
    <w:p w14:paraId="092EC264" w14:textId="77777777" w:rsidR="0092401E" w:rsidRPr="0092401E" w:rsidRDefault="0092401E" w:rsidP="0092401E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92401E">
        <w:rPr>
          <w:b/>
          <w:sz w:val="28"/>
          <w:szCs w:val="28"/>
          <w:lang w:eastAsia="ar-SA"/>
        </w:rPr>
        <w:t>«ДЯЧКИНСКОЕ СЕЛЬСКОЕ ПОСЕЛЕНИЕ»</w:t>
      </w:r>
    </w:p>
    <w:p w14:paraId="61E42F1F" w14:textId="77777777" w:rsidR="0092401E" w:rsidRPr="0092401E" w:rsidRDefault="0092401E" w:rsidP="0092401E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</w:p>
    <w:p w14:paraId="09F0AC54" w14:textId="77777777" w:rsidR="0092401E" w:rsidRPr="0092401E" w:rsidRDefault="0092401E" w:rsidP="0092401E">
      <w:pPr>
        <w:widowControl w:val="0"/>
        <w:suppressAutoHyphens/>
        <w:jc w:val="center"/>
        <w:rPr>
          <w:b/>
          <w:bCs/>
          <w:sz w:val="28"/>
          <w:szCs w:val="28"/>
          <w:lang w:eastAsia="ar-SA"/>
        </w:rPr>
      </w:pPr>
      <w:r w:rsidRPr="0092401E">
        <w:rPr>
          <w:b/>
          <w:sz w:val="28"/>
          <w:szCs w:val="28"/>
          <w:lang w:eastAsia="ar-SA"/>
        </w:rPr>
        <w:t>АДМИНИСТРАЦИЯ ДЯЧКИНСКОГО СЕЛЬСКОГО ПОСЕЛЕНИЯ</w:t>
      </w:r>
    </w:p>
    <w:p w14:paraId="710FD3DA" w14:textId="77777777" w:rsidR="0092401E" w:rsidRPr="0092401E" w:rsidRDefault="0092401E" w:rsidP="0092401E">
      <w:pPr>
        <w:suppressAutoHyphens/>
        <w:jc w:val="center"/>
        <w:rPr>
          <w:rFonts w:eastAsia="Calibri"/>
          <w:b/>
          <w:bCs/>
          <w:sz w:val="28"/>
          <w:szCs w:val="28"/>
        </w:rPr>
      </w:pPr>
    </w:p>
    <w:p w14:paraId="073F3B06" w14:textId="77777777" w:rsidR="0092401E" w:rsidRPr="0092401E" w:rsidRDefault="0092401E" w:rsidP="0092401E">
      <w:pPr>
        <w:suppressAutoHyphens/>
        <w:jc w:val="center"/>
        <w:outlineLvl w:val="0"/>
        <w:rPr>
          <w:rFonts w:eastAsia="Calibri"/>
          <w:b/>
          <w:bCs/>
          <w:sz w:val="28"/>
          <w:szCs w:val="28"/>
        </w:rPr>
      </w:pPr>
      <w:r w:rsidRPr="0092401E">
        <w:rPr>
          <w:rFonts w:eastAsia="Calibri"/>
          <w:b/>
          <w:bCs/>
          <w:sz w:val="28"/>
          <w:szCs w:val="28"/>
        </w:rPr>
        <w:t>ПОСТАНОВЛЕНИЕ</w:t>
      </w:r>
    </w:p>
    <w:p w14:paraId="1FC80D27" w14:textId="77777777" w:rsidR="0092401E" w:rsidRPr="0092401E" w:rsidRDefault="0092401E" w:rsidP="0092401E">
      <w:pPr>
        <w:suppressAutoHyphens/>
        <w:jc w:val="center"/>
        <w:outlineLvl w:val="0"/>
        <w:rPr>
          <w:rFonts w:eastAsia="Calibri"/>
          <w:b/>
          <w:bCs/>
          <w:sz w:val="28"/>
          <w:szCs w:val="28"/>
        </w:rPr>
      </w:pPr>
    </w:p>
    <w:p w14:paraId="58AD5EF1" w14:textId="2B13C0C0" w:rsidR="0092401E" w:rsidRPr="0092401E" w:rsidRDefault="0092401E" w:rsidP="0092401E">
      <w:pPr>
        <w:suppressAutoHyphens/>
        <w:jc w:val="center"/>
        <w:rPr>
          <w:sz w:val="28"/>
          <w:szCs w:val="28"/>
          <w:lang w:eastAsia="ar-SA"/>
        </w:rPr>
      </w:pPr>
      <w:r w:rsidRPr="0092401E">
        <w:rPr>
          <w:sz w:val="28"/>
          <w:szCs w:val="28"/>
          <w:lang w:eastAsia="ar-SA"/>
        </w:rPr>
        <w:t xml:space="preserve">от </w:t>
      </w:r>
      <w:r w:rsidR="002B4EAD">
        <w:rPr>
          <w:sz w:val="28"/>
          <w:szCs w:val="28"/>
          <w:lang w:eastAsia="ar-SA"/>
        </w:rPr>
        <w:t>27</w:t>
      </w:r>
      <w:r w:rsidRPr="0092401E">
        <w:rPr>
          <w:sz w:val="28"/>
          <w:szCs w:val="28"/>
          <w:lang w:eastAsia="ar-SA"/>
        </w:rPr>
        <w:t>.</w:t>
      </w:r>
      <w:r w:rsidR="00D45BFB">
        <w:rPr>
          <w:sz w:val="28"/>
          <w:szCs w:val="28"/>
          <w:lang w:eastAsia="ar-SA"/>
        </w:rPr>
        <w:t>02</w:t>
      </w:r>
      <w:r w:rsidRPr="0092401E">
        <w:rPr>
          <w:sz w:val="28"/>
          <w:szCs w:val="28"/>
          <w:lang w:eastAsia="ar-SA"/>
        </w:rPr>
        <w:t xml:space="preserve">.2023г.                                                                                № </w:t>
      </w:r>
      <w:r w:rsidR="0094313F">
        <w:rPr>
          <w:sz w:val="28"/>
          <w:szCs w:val="28"/>
          <w:lang w:eastAsia="ar-SA"/>
        </w:rPr>
        <w:t>35</w:t>
      </w:r>
      <w:r w:rsidRPr="0092401E">
        <w:rPr>
          <w:sz w:val="28"/>
          <w:szCs w:val="28"/>
          <w:lang w:eastAsia="ar-SA"/>
        </w:rPr>
        <w:t xml:space="preserve"> </w:t>
      </w:r>
    </w:p>
    <w:p w14:paraId="0E203239" w14:textId="77777777" w:rsidR="0092401E" w:rsidRPr="0092401E" w:rsidRDefault="0092401E" w:rsidP="0092401E">
      <w:pPr>
        <w:suppressAutoHyphens/>
        <w:jc w:val="center"/>
        <w:rPr>
          <w:sz w:val="28"/>
          <w:szCs w:val="28"/>
          <w:lang w:eastAsia="ar-SA"/>
        </w:rPr>
      </w:pPr>
      <w:r w:rsidRPr="0092401E">
        <w:rPr>
          <w:sz w:val="28"/>
          <w:szCs w:val="28"/>
          <w:lang w:eastAsia="ar-SA"/>
        </w:rPr>
        <w:t>сл. Дячкино</w:t>
      </w:r>
    </w:p>
    <w:p w14:paraId="4CCDE46E" w14:textId="77777777" w:rsidR="00920465" w:rsidRDefault="00920465">
      <w:pPr>
        <w:contextualSpacing/>
        <w:jc w:val="center"/>
        <w:rPr>
          <w:sz w:val="28"/>
        </w:rPr>
      </w:pPr>
    </w:p>
    <w:p w14:paraId="11C1283B" w14:textId="77777777" w:rsidR="00920465" w:rsidRDefault="00000000">
      <w:pPr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бюджетного прогноза </w:t>
      </w:r>
    </w:p>
    <w:p w14:paraId="3A3111DC" w14:textId="31317CB3" w:rsidR="00920465" w:rsidRDefault="0070375A">
      <w:pPr>
        <w:contextualSpacing/>
        <w:jc w:val="center"/>
        <w:rPr>
          <w:b/>
          <w:sz w:val="28"/>
        </w:rPr>
      </w:pPr>
      <w:r>
        <w:rPr>
          <w:b/>
          <w:sz w:val="28"/>
        </w:rPr>
        <w:t>Дячкинского сельского поселения на период 202</w:t>
      </w:r>
      <w:r w:rsidR="00BD7CCE">
        <w:rPr>
          <w:b/>
          <w:sz w:val="28"/>
        </w:rPr>
        <w:t>3</w:t>
      </w:r>
      <w:r>
        <w:rPr>
          <w:b/>
          <w:sz w:val="28"/>
        </w:rPr>
        <w:t>-2036 годов</w:t>
      </w:r>
    </w:p>
    <w:p w14:paraId="07870821" w14:textId="77777777" w:rsidR="00920465" w:rsidRDefault="00920465">
      <w:pPr>
        <w:contextualSpacing/>
        <w:jc w:val="center"/>
        <w:rPr>
          <w:b/>
          <w:sz w:val="28"/>
        </w:rPr>
      </w:pPr>
    </w:p>
    <w:p w14:paraId="29F893D9" w14:textId="64FEACD6" w:rsidR="0070375A" w:rsidRPr="00904F0A" w:rsidRDefault="00000000" w:rsidP="002C2143">
      <w:pPr>
        <w:ind w:firstLine="709"/>
        <w:jc w:val="both"/>
      </w:pPr>
      <w:r>
        <w:rPr>
          <w:spacing w:val="-6"/>
          <w:sz w:val="28"/>
        </w:rPr>
        <w:t>В соответствии со статьей 170</w:t>
      </w:r>
      <w:r>
        <w:rPr>
          <w:spacing w:val="-6"/>
          <w:sz w:val="28"/>
          <w:vertAlign w:val="superscript"/>
        </w:rPr>
        <w:t>1</w:t>
      </w:r>
      <w:r>
        <w:rPr>
          <w:spacing w:val="-6"/>
          <w:sz w:val="28"/>
        </w:rPr>
        <w:t xml:space="preserve"> Бюджетного кодекса Российской Федерации,</w:t>
      </w:r>
      <w:r>
        <w:rPr>
          <w:sz w:val="28"/>
        </w:rPr>
        <w:t xml:space="preserve"> статьей </w:t>
      </w:r>
      <w:r w:rsidR="0070375A">
        <w:rPr>
          <w:sz w:val="28"/>
        </w:rPr>
        <w:t>19.1</w:t>
      </w:r>
      <w:r>
        <w:rPr>
          <w:sz w:val="28"/>
        </w:rPr>
        <w:t xml:space="preserve"> решение Собрания депутатов </w:t>
      </w:r>
      <w:r w:rsidR="002C2143">
        <w:rPr>
          <w:sz w:val="28"/>
        </w:rPr>
        <w:t>Дячкинского сельского поселения</w:t>
      </w:r>
      <w:r>
        <w:rPr>
          <w:sz w:val="28"/>
        </w:rPr>
        <w:t xml:space="preserve"> от </w:t>
      </w:r>
      <w:r w:rsidR="0070375A">
        <w:rPr>
          <w:sz w:val="28"/>
        </w:rPr>
        <w:t>2</w:t>
      </w:r>
      <w:r w:rsidR="00852C61">
        <w:rPr>
          <w:sz w:val="28"/>
        </w:rPr>
        <w:t>6</w:t>
      </w:r>
      <w:r>
        <w:rPr>
          <w:sz w:val="28"/>
        </w:rPr>
        <w:t>.1</w:t>
      </w:r>
      <w:r w:rsidR="0070375A">
        <w:rPr>
          <w:sz w:val="28"/>
        </w:rPr>
        <w:t>2</w:t>
      </w:r>
      <w:r>
        <w:rPr>
          <w:sz w:val="28"/>
        </w:rPr>
        <w:t>.20</w:t>
      </w:r>
      <w:r w:rsidR="0070375A">
        <w:rPr>
          <w:sz w:val="28"/>
        </w:rPr>
        <w:t>2</w:t>
      </w:r>
      <w:r w:rsidR="00852C61">
        <w:rPr>
          <w:sz w:val="28"/>
        </w:rPr>
        <w:t>3</w:t>
      </w:r>
      <w:r>
        <w:rPr>
          <w:sz w:val="28"/>
        </w:rPr>
        <w:t xml:space="preserve"> №</w:t>
      </w:r>
      <w:r w:rsidR="002C2143">
        <w:rPr>
          <w:sz w:val="28"/>
        </w:rPr>
        <w:t xml:space="preserve"> </w:t>
      </w:r>
      <w:r w:rsidR="00852C61">
        <w:rPr>
          <w:sz w:val="28"/>
        </w:rPr>
        <w:t>82</w:t>
      </w:r>
      <w:r>
        <w:rPr>
          <w:sz w:val="28"/>
        </w:rPr>
        <w:t xml:space="preserve"> «О бюджетном процессе в </w:t>
      </w:r>
      <w:r w:rsidR="0070375A" w:rsidRPr="00EE0054">
        <w:rPr>
          <w:sz w:val="28"/>
          <w:szCs w:val="28"/>
        </w:rPr>
        <w:t>Дячкинском сельском поселении</w:t>
      </w:r>
      <w:r>
        <w:rPr>
          <w:sz w:val="28"/>
        </w:rPr>
        <w:t xml:space="preserve">» </w:t>
      </w:r>
      <w:r w:rsidR="0070375A" w:rsidRPr="0070375A">
        <w:rPr>
          <w:sz w:val="28"/>
          <w:szCs w:val="28"/>
        </w:rPr>
        <w:t>Администрация Дячкинского сельского поселения</w:t>
      </w:r>
      <w:r w:rsidR="0070375A">
        <w:t xml:space="preserve"> </w:t>
      </w:r>
    </w:p>
    <w:p w14:paraId="2DD4B6C2" w14:textId="404CB5B6" w:rsidR="00920465" w:rsidRDefault="0070375A" w:rsidP="0070375A">
      <w:pPr>
        <w:jc w:val="center"/>
        <w:rPr>
          <w:sz w:val="28"/>
        </w:rPr>
      </w:pPr>
      <w:r w:rsidRPr="00571053">
        <w:rPr>
          <w:b/>
          <w:bCs/>
          <w:sz w:val="28"/>
          <w:szCs w:val="28"/>
        </w:rPr>
        <w:t>ПОСТАНОВЛЯЕТ:</w:t>
      </w:r>
    </w:p>
    <w:p w14:paraId="5473EA05" w14:textId="56207F58" w:rsidR="00920465" w:rsidRDefault="00000000">
      <w:pPr>
        <w:jc w:val="both"/>
        <w:rPr>
          <w:sz w:val="28"/>
        </w:rPr>
      </w:pPr>
      <w:r>
        <w:rPr>
          <w:sz w:val="28"/>
        </w:rPr>
        <w:t xml:space="preserve">            1. </w:t>
      </w:r>
      <w:r w:rsidR="0084573F">
        <w:rPr>
          <w:sz w:val="28"/>
          <w:szCs w:val="28"/>
        </w:rPr>
        <w:t xml:space="preserve">Внести в постановление Администрации </w:t>
      </w:r>
      <w:r w:rsidR="001926A2">
        <w:rPr>
          <w:sz w:val="28"/>
          <w:szCs w:val="28"/>
        </w:rPr>
        <w:t>Дячкинского сельского поселения</w:t>
      </w:r>
      <w:r w:rsidR="0084573F">
        <w:rPr>
          <w:sz w:val="28"/>
          <w:szCs w:val="28"/>
        </w:rPr>
        <w:t xml:space="preserve"> от 01.11.2023 № 108 «Об утверждении бюджетного прогноза Дячкинского сельского </w:t>
      </w:r>
      <w:r w:rsidR="0062645C">
        <w:rPr>
          <w:sz w:val="28"/>
          <w:szCs w:val="28"/>
        </w:rPr>
        <w:t>поселения</w:t>
      </w:r>
      <w:r w:rsidR="0084573F">
        <w:rPr>
          <w:sz w:val="28"/>
          <w:szCs w:val="28"/>
        </w:rPr>
        <w:t xml:space="preserve"> на период 2023- 2036 годов» изменения, изложив приложение к нему в редакции согласно приложению к настоящему постановлению</w:t>
      </w:r>
      <w:r>
        <w:rPr>
          <w:sz w:val="28"/>
        </w:rPr>
        <w:t>.</w:t>
      </w:r>
    </w:p>
    <w:p w14:paraId="3CED63AC" w14:textId="4A4DACF8" w:rsidR="0070375A" w:rsidRDefault="0070375A" w:rsidP="0070375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</w:rPr>
        <w:t xml:space="preserve">            2. </w:t>
      </w:r>
      <w:r>
        <w:rPr>
          <w:sz w:val="28"/>
          <w:szCs w:val="28"/>
        </w:rPr>
        <w:t xml:space="preserve">Настоящее постановление вступает в силу со дня его официального </w:t>
      </w:r>
    </w:p>
    <w:p w14:paraId="7A159BAB" w14:textId="77777777" w:rsidR="0070375A" w:rsidRDefault="0070375A" w:rsidP="0070375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опубликования.</w:t>
      </w:r>
    </w:p>
    <w:p w14:paraId="157BC52B" w14:textId="77777777" w:rsidR="0070375A" w:rsidRPr="00A60E6E" w:rsidRDefault="00000000" w:rsidP="0070375A">
      <w:pPr>
        <w:widowControl w:val="0"/>
        <w:autoSpaceDE w:val="0"/>
        <w:autoSpaceDN w:val="0"/>
        <w:spacing w:line="228" w:lineRule="auto"/>
        <w:ind w:firstLine="993"/>
        <w:jc w:val="both"/>
        <w:rPr>
          <w:sz w:val="28"/>
          <w:szCs w:val="28"/>
        </w:rPr>
      </w:pPr>
      <w:r>
        <w:rPr>
          <w:sz w:val="28"/>
        </w:rPr>
        <w:t xml:space="preserve">  3. </w:t>
      </w:r>
      <w:r w:rsidR="0070375A" w:rsidRPr="00064B30">
        <w:rPr>
          <w:sz w:val="28"/>
          <w:szCs w:val="28"/>
        </w:rPr>
        <w:t xml:space="preserve">Контроль за выполнением настоящего постановления </w:t>
      </w:r>
      <w:r w:rsidR="0070375A">
        <w:rPr>
          <w:sz w:val="28"/>
          <w:szCs w:val="28"/>
        </w:rPr>
        <w:t>оставляю за собой.</w:t>
      </w:r>
    </w:p>
    <w:p w14:paraId="6F712C98" w14:textId="4847B366" w:rsidR="00920465" w:rsidRDefault="00920465">
      <w:pPr>
        <w:ind w:firstLine="709"/>
        <w:contextualSpacing/>
        <w:jc w:val="both"/>
        <w:rPr>
          <w:sz w:val="28"/>
        </w:rPr>
      </w:pPr>
    </w:p>
    <w:p w14:paraId="63C8AFF0" w14:textId="77777777" w:rsidR="00920465" w:rsidRDefault="00920465">
      <w:pPr>
        <w:ind w:firstLine="709"/>
        <w:contextualSpacing/>
        <w:jc w:val="both"/>
        <w:rPr>
          <w:sz w:val="28"/>
        </w:rPr>
      </w:pPr>
    </w:p>
    <w:p w14:paraId="2512799C" w14:textId="77777777" w:rsidR="00920465" w:rsidRDefault="00920465">
      <w:pPr>
        <w:ind w:firstLine="709"/>
        <w:contextualSpacing/>
        <w:jc w:val="both"/>
        <w:rPr>
          <w:sz w:val="28"/>
        </w:rPr>
      </w:pPr>
    </w:p>
    <w:p w14:paraId="50D00CF8" w14:textId="77777777" w:rsidR="00920465" w:rsidRDefault="00920465">
      <w:pPr>
        <w:ind w:firstLine="709"/>
        <w:contextualSpacing/>
        <w:jc w:val="both"/>
        <w:rPr>
          <w:sz w:val="28"/>
        </w:rPr>
      </w:pPr>
    </w:p>
    <w:p w14:paraId="4A93B8F3" w14:textId="77777777" w:rsidR="0070375A" w:rsidRPr="0070375A" w:rsidRDefault="0070375A" w:rsidP="0070375A">
      <w:pPr>
        <w:rPr>
          <w:kern w:val="2"/>
          <w:sz w:val="28"/>
          <w:szCs w:val="28"/>
        </w:rPr>
      </w:pPr>
      <w:r w:rsidRPr="0070375A">
        <w:rPr>
          <w:sz w:val="28"/>
          <w:szCs w:val="28"/>
        </w:rPr>
        <w:t xml:space="preserve">Глава Администрации </w:t>
      </w:r>
      <w:r w:rsidRPr="0070375A">
        <w:rPr>
          <w:kern w:val="2"/>
          <w:sz w:val="28"/>
          <w:szCs w:val="28"/>
        </w:rPr>
        <w:t>Дячкинского</w:t>
      </w:r>
    </w:p>
    <w:p w14:paraId="202B2975" w14:textId="77777777" w:rsidR="0070375A" w:rsidRPr="0070375A" w:rsidRDefault="0070375A" w:rsidP="0070375A">
      <w:pPr>
        <w:rPr>
          <w:sz w:val="28"/>
          <w:szCs w:val="28"/>
        </w:rPr>
      </w:pPr>
      <w:r w:rsidRPr="0070375A">
        <w:rPr>
          <w:sz w:val="28"/>
          <w:szCs w:val="28"/>
        </w:rPr>
        <w:t>сельского поселения                                                                     Ю.С. Филиппова</w:t>
      </w:r>
    </w:p>
    <w:p w14:paraId="71E8FD6A" w14:textId="77777777" w:rsidR="00920465" w:rsidRDefault="00920465">
      <w:pPr>
        <w:widowControl w:val="0"/>
        <w:contextualSpacing/>
        <w:jc w:val="both"/>
        <w:rPr>
          <w:sz w:val="28"/>
        </w:rPr>
      </w:pPr>
    </w:p>
    <w:p w14:paraId="3C130404" w14:textId="77777777" w:rsidR="0070375A" w:rsidRDefault="0070375A">
      <w:pPr>
        <w:widowControl w:val="0"/>
        <w:contextualSpacing/>
        <w:jc w:val="both"/>
        <w:rPr>
          <w:sz w:val="28"/>
        </w:rPr>
      </w:pPr>
    </w:p>
    <w:p w14:paraId="1F1FD7B9" w14:textId="77777777" w:rsidR="0070375A" w:rsidRDefault="0070375A">
      <w:pPr>
        <w:widowControl w:val="0"/>
        <w:contextualSpacing/>
        <w:jc w:val="both"/>
        <w:rPr>
          <w:sz w:val="28"/>
        </w:rPr>
      </w:pPr>
    </w:p>
    <w:p w14:paraId="5487AB83" w14:textId="77777777" w:rsidR="0070375A" w:rsidRDefault="0070375A">
      <w:pPr>
        <w:widowControl w:val="0"/>
        <w:contextualSpacing/>
        <w:jc w:val="both"/>
        <w:rPr>
          <w:sz w:val="28"/>
        </w:rPr>
      </w:pPr>
    </w:p>
    <w:p w14:paraId="655A9AD9" w14:textId="77777777" w:rsidR="0070375A" w:rsidRDefault="0070375A">
      <w:pPr>
        <w:widowControl w:val="0"/>
        <w:contextualSpacing/>
        <w:jc w:val="both"/>
        <w:rPr>
          <w:sz w:val="28"/>
        </w:rPr>
      </w:pPr>
    </w:p>
    <w:p w14:paraId="1481A720" w14:textId="77777777" w:rsidR="0070375A" w:rsidRDefault="0070375A">
      <w:pPr>
        <w:widowControl w:val="0"/>
        <w:contextualSpacing/>
        <w:jc w:val="both"/>
        <w:rPr>
          <w:sz w:val="28"/>
        </w:rPr>
      </w:pPr>
    </w:p>
    <w:p w14:paraId="751AB094" w14:textId="77777777" w:rsidR="0070375A" w:rsidRDefault="0070375A">
      <w:pPr>
        <w:widowControl w:val="0"/>
        <w:contextualSpacing/>
        <w:jc w:val="both"/>
        <w:rPr>
          <w:sz w:val="28"/>
        </w:rPr>
      </w:pPr>
    </w:p>
    <w:p w14:paraId="24F60B91" w14:textId="77777777" w:rsidR="0070375A" w:rsidRDefault="0070375A">
      <w:pPr>
        <w:widowControl w:val="0"/>
        <w:contextualSpacing/>
        <w:jc w:val="both"/>
        <w:rPr>
          <w:sz w:val="28"/>
        </w:rPr>
      </w:pPr>
    </w:p>
    <w:p w14:paraId="778EB0CA" w14:textId="77777777" w:rsidR="0070375A" w:rsidRDefault="0070375A">
      <w:pPr>
        <w:widowControl w:val="0"/>
        <w:contextualSpacing/>
        <w:jc w:val="both"/>
        <w:rPr>
          <w:sz w:val="28"/>
        </w:rPr>
      </w:pPr>
    </w:p>
    <w:p w14:paraId="733D5E9F" w14:textId="77777777" w:rsidR="00920465" w:rsidRDefault="00000000">
      <w:pPr>
        <w:ind w:left="6237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1463EB35" w14:textId="77777777" w:rsidR="00920465" w:rsidRDefault="00000000">
      <w:pPr>
        <w:ind w:left="6237"/>
        <w:jc w:val="center"/>
        <w:rPr>
          <w:sz w:val="28"/>
        </w:rPr>
      </w:pPr>
      <w:r>
        <w:rPr>
          <w:sz w:val="28"/>
        </w:rPr>
        <w:t xml:space="preserve">к постановлению Администрации  </w:t>
      </w:r>
    </w:p>
    <w:p w14:paraId="58430407" w14:textId="4C82CF77" w:rsidR="00920465" w:rsidRDefault="006E5474">
      <w:pPr>
        <w:ind w:left="6237"/>
        <w:jc w:val="center"/>
        <w:rPr>
          <w:sz w:val="28"/>
        </w:rPr>
      </w:pPr>
      <w:r>
        <w:rPr>
          <w:sz w:val="28"/>
        </w:rPr>
        <w:t>Дячкинского сельского поселения</w:t>
      </w:r>
    </w:p>
    <w:p w14:paraId="1DFE6E17" w14:textId="068A0661" w:rsidR="00920465" w:rsidRDefault="00000000" w:rsidP="006E5474">
      <w:pPr>
        <w:ind w:left="6804"/>
        <w:rPr>
          <w:sz w:val="28"/>
        </w:rPr>
      </w:pPr>
      <w:r>
        <w:rPr>
          <w:sz w:val="28"/>
        </w:rPr>
        <w:t xml:space="preserve">от </w:t>
      </w:r>
      <w:r w:rsidR="002B4EAD">
        <w:rPr>
          <w:sz w:val="28"/>
        </w:rPr>
        <w:t>27</w:t>
      </w:r>
      <w:r>
        <w:rPr>
          <w:sz w:val="28"/>
        </w:rPr>
        <w:t>.</w:t>
      </w:r>
      <w:r w:rsidR="00362846">
        <w:rPr>
          <w:sz w:val="28"/>
        </w:rPr>
        <w:t>02</w:t>
      </w:r>
      <w:r>
        <w:rPr>
          <w:sz w:val="28"/>
        </w:rPr>
        <w:t>.202</w:t>
      </w:r>
      <w:r w:rsidR="00362846">
        <w:rPr>
          <w:sz w:val="28"/>
        </w:rPr>
        <w:t>4</w:t>
      </w:r>
      <w:r>
        <w:rPr>
          <w:sz w:val="28"/>
        </w:rPr>
        <w:t xml:space="preserve"> № </w:t>
      </w:r>
      <w:r w:rsidR="0094313F">
        <w:rPr>
          <w:sz w:val="28"/>
        </w:rPr>
        <w:t>35</w:t>
      </w:r>
    </w:p>
    <w:p w14:paraId="44D23143" w14:textId="77777777" w:rsidR="00920465" w:rsidRDefault="00000000">
      <w:pPr>
        <w:widowControl w:val="0"/>
        <w:jc w:val="center"/>
        <w:rPr>
          <w:sz w:val="28"/>
        </w:rPr>
      </w:pPr>
      <w:r>
        <w:rPr>
          <w:sz w:val="28"/>
        </w:rPr>
        <w:t>БЮДЖЕТНЫЙ ПРОГНОЗ</w:t>
      </w:r>
    </w:p>
    <w:p w14:paraId="4EB8A710" w14:textId="6E0CE1B0" w:rsidR="00920465" w:rsidRDefault="006E5474">
      <w:pPr>
        <w:widowControl w:val="0"/>
        <w:jc w:val="center"/>
        <w:rPr>
          <w:sz w:val="28"/>
        </w:rPr>
      </w:pPr>
      <w:r>
        <w:rPr>
          <w:sz w:val="28"/>
        </w:rPr>
        <w:t>Дячкинского сельского поселения на период 202</w:t>
      </w:r>
      <w:r w:rsidR="00D56E57">
        <w:rPr>
          <w:sz w:val="28"/>
        </w:rPr>
        <w:t>3</w:t>
      </w:r>
      <w:r>
        <w:rPr>
          <w:sz w:val="28"/>
        </w:rPr>
        <w:t xml:space="preserve"> – 2036 годов</w:t>
      </w:r>
    </w:p>
    <w:p w14:paraId="1CEDF4D8" w14:textId="77777777" w:rsidR="00920465" w:rsidRDefault="00920465">
      <w:pPr>
        <w:jc w:val="center"/>
        <w:rPr>
          <w:sz w:val="28"/>
        </w:rPr>
      </w:pPr>
    </w:p>
    <w:p w14:paraId="6FD6C8C0" w14:textId="77777777" w:rsidR="00920465" w:rsidRDefault="00000000">
      <w:pPr>
        <w:jc w:val="center"/>
        <w:rPr>
          <w:sz w:val="28"/>
        </w:rPr>
      </w:pPr>
      <w:r>
        <w:rPr>
          <w:sz w:val="28"/>
        </w:rPr>
        <w:t>Общие положения</w:t>
      </w:r>
    </w:p>
    <w:p w14:paraId="1DE05621" w14:textId="77777777" w:rsidR="00920465" w:rsidRDefault="00920465">
      <w:pPr>
        <w:ind w:left="1069"/>
        <w:rPr>
          <w:sz w:val="28"/>
        </w:rPr>
      </w:pPr>
    </w:p>
    <w:p w14:paraId="4254E483" w14:textId="77777777" w:rsidR="00920465" w:rsidRDefault="00920465">
      <w:pPr>
        <w:spacing w:line="228" w:lineRule="auto"/>
        <w:jc w:val="center"/>
        <w:rPr>
          <w:sz w:val="28"/>
        </w:rPr>
      </w:pPr>
    </w:p>
    <w:p w14:paraId="547D912E" w14:textId="77777777" w:rsidR="00953891" w:rsidRDefault="00953891" w:rsidP="0095389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14:paraId="70377AFC" w14:textId="77777777" w:rsidR="00953891" w:rsidRDefault="00953891" w:rsidP="0095389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реализации долгосрочного планирования принят Федеральный закон от 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 xml:space="preserve">«Долгосрочное бюджетное планирование». </w:t>
      </w:r>
    </w:p>
    <w:p w14:paraId="1B75F742" w14:textId="1C930065" w:rsidR="00953891" w:rsidRDefault="00953891" w:rsidP="00D61D2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муниципальном уровне принято решение Собрания депутатов Тарасовского района от 26.12.2018 № 193 «О принятии Стратегии социально-экономического развития муниципального образования «Тарасовский район» до 2030 года. Решение Собрания депутатов </w:t>
      </w:r>
      <w:r w:rsidR="00D61D2E">
        <w:rPr>
          <w:sz w:val="28"/>
          <w:szCs w:val="28"/>
        </w:rPr>
        <w:t xml:space="preserve">Дячкинского сельского поселения </w:t>
      </w:r>
      <w:r>
        <w:rPr>
          <w:sz w:val="28"/>
          <w:szCs w:val="28"/>
        </w:rPr>
        <w:t xml:space="preserve">Тарасовского района «О бюджетном процессе в </w:t>
      </w:r>
      <w:r w:rsidR="00D61D2E">
        <w:rPr>
          <w:sz w:val="28"/>
          <w:szCs w:val="28"/>
        </w:rPr>
        <w:t>Дячкинском сельском поселении</w:t>
      </w:r>
      <w:r>
        <w:rPr>
          <w:sz w:val="28"/>
          <w:szCs w:val="28"/>
        </w:rPr>
        <w:t>»</w:t>
      </w:r>
      <w:r w:rsidR="00D61D2E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ополнено статьей 16 «Долгосрочное бюджетное планирование». </w:t>
      </w:r>
    </w:p>
    <w:p w14:paraId="179B4D0F" w14:textId="77777777" w:rsidR="00953891" w:rsidRDefault="00953891" w:rsidP="00953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разработки и утверждения бюджетного прогноза Тарасовского района на долгосрочный период утверждены постановлением Администрации Тарасовского района от 26.01.2016 № 30 «</w:t>
      </w:r>
      <w:r w:rsidRPr="00DE5377">
        <w:rPr>
          <w:sz w:val="28"/>
          <w:szCs w:val="28"/>
        </w:rPr>
        <w:t xml:space="preserve">Об утверждении Правил разработки </w:t>
      </w:r>
      <w:r>
        <w:rPr>
          <w:sz w:val="28"/>
          <w:szCs w:val="28"/>
        </w:rPr>
        <w:br/>
      </w:r>
      <w:r w:rsidRPr="00DE5377">
        <w:rPr>
          <w:sz w:val="28"/>
          <w:szCs w:val="28"/>
        </w:rPr>
        <w:t xml:space="preserve">и утверждения бюджетного прогноза </w:t>
      </w:r>
      <w:r>
        <w:rPr>
          <w:sz w:val="28"/>
          <w:szCs w:val="28"/>
        </w:rPr>
        <w:t>Тарасовского района</w:t>
      </w:r>
      <w:r w:rsidRPr="00DE5377">
        <w:rPr>
          <w:sz w:val="28"/>
          <w:szCs w:val="28"/>
        </w:rPr>
        <w:t xml:space="preserve"> на долгосрочный период</w:t>
      </w:r>
      <w:r>
        <w:rPr>
          <w:sz w:val="28"/>
          <w:szCs w:val="28"/>
        </w:rPr>
        <w:t>».</w:t>
      </w:r>
    </w:p>
    <w:p w14:paraId="4F6625D3" w14:textId="36A389F8" w:rsidR="00953891" w:rsidRDefault="00953891" w:rsidP="0095389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Бюджетный прогноз содержит информацию об основных параметрах второго варианта долгосрочного прогноза социально-экономического развития</w:t>
      </w:r>
      <w:r w:rsidR="008B04B2">
        <w:rPr>
          <w:sz w:val="28"/>
        </w:rPr>
        <w:t xml:space="preserve"> Дячкинского сельского поселения</w:t>
      </w:r>
      <w:r>
        <w:rPr>
          <w:sz w:val="28"/>
        </w:rPr>
        <w:t xml:space="preserve"> Тарасовского района, определенного в качестве базового для целей долгосрочного бюджетного планирования, прогноз основных характеристик бюджета </w:t>
      </w:r>
      <w:r w:rsidR="008B04B2">
        <w:rPr>
          <w:sz w:val="28"/>
        </w:rPr>
        <w:t xml:space="preserve">Дячкинского сельского поселения </w:t>
      </w:r>
      <w:r>
        <w:rPr>
          <w:sz w:val="28"/>
        </w:rPr>
        <w:t xml:space="preserve">Тарасовского района, а также основные подходы к формированию бюджетной политики в указанном периоде. Параметры финансового обеспечения муниципальных программ </w:t>
      </w:r>
      <w:r w:rsidR="008B04B2">
        <w:rPr>
          <w:sz w:val="28"/>
        </w:rPr>
        <w:t xml:space="preserve">Дячкинского сельского поселения </w:t>
      </w:r>
      <w:r>
        <w:rPr>
          <w:sz w:val="28"/>
        </w:rPr>
        <w:t xml:space="preserve">Тарасовского района на период их действия соответствуют параметрам муниципальных программ </w:t>
      </w:r>
      <w:r w:rsidR="008B04B2">
        <w:rPr>
          <w:sz w:val="28"/>
        </w:rPr>
        <w:t xml:space="preserve">Дячкинского сельского поселения </w:t>
      </w:r>
      <w:r>
        <w:rPr>
          <w:sz w:val="28"/>
        </w:rPr>
        <w:t xml:space="preserve">Тарасовского района, утвержденным Решением Собрания депутатов </w:t>
      </w:r>
      <w:r w:rsidR="008B04B2">
        <w:rPr>
          <w:sz w:val="28"/>
        </w:rPr>
        <w:t xml:space="preserve">Дячкинского </w:t>
      </w:r>
      <w:r w:rsidR="00335A48">
        <w:rPr>
          <w:sz w:val="28"/>
        </w:rPr>
        <w:t>сельского</w:t>
      </w:r>
      <w:r w:rsidR="008B04B2">
        <w:rPr>
          <w:sz w:val="28"/>
        </w:rPr>
        <w:t xml:space="preserve"> </w:t>
      </w:r>
      <w:r w:rsidR="00335A48">
        <w:rPr>
          <w:sz w:val="28"/>
        </w:rPr>
        <w:t>поселения</w:t>
      </w:r>
      <w:r w:rsidR="008B04B2">
        <w:rPr>
          <w:sz w:val="28"/>
        </w:rPr>
        <w:t xml:space="preserve"> </w:t>
      </w:r>
      <w:r>
        <w:rPr>
          <w:sz w:val="28"/>
        </w:rPr>
        <w:t xml:space="preserve">Тарасовского района о бюджете </w:t>
      </w:r>
      <w:r w:rsidR="00335A48">
        <w:rPr>
          <w:sz w:val="28"/>
        </w:rPr>
        <w:t xml:space="preserve">Дячкинского сельского поселения </w:t>
      </w:r>
      <w:r>
        <w:rPr>
          <w:sz w:val="28"/>
        </w:rPr>
        <w:t>Тарасовского района на очередной финансовый год и плановый период.</w:t>
      </w:r>
    </w:p>
    <w:p w14:paraId="1CC5E945" w14:textId="6F4232EE" w:rsidR="00953891" w:rsidRDefault="00953891" w:rsidP="0095389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На период 202</w:t>
      </w:r>
      <w:r w:rsidRPr="00EC63EB">
        <w:rPr>
          <w:sz w:val="28"/>
        </w:rPr>
        <w:t>4</w:t>
      </w:r>
      <w:r>
        <w:rPr>
          <w:sz w:val="28"/>
        </w:rPr>
        <w:t xml:space="preserve"> – 2036 годов показатели консолидированного и местного </w:t>
      </w:r>
      <w:r>
        <w:rPr>
          <w:sz w:val="28"/>
        </w:rPr>
        <w:lastRenderedPageBreak/>
        <w:t xml:space="preserve">бюджетов по доходам сформированы на основе прогноза поступлений налоговых и неналоговых доходов от главных администраторов доходов бюджета </w:t>
      </w:r>
      <w:r w:rsidR="00AF03B4">
        <w:rPr>
          <w:sz w:val="28"/>
        </w:rPr>
        <w:t xml:space="preserve">Дячкинского сельского поселения </w:t>
      </w:r>
      <w:r>
        <w:rPr>
          <w:sz w:val="28"/>
        </w:rPr>
        <w:t xml:space="preserve">Тарасовского района, а также прогноза безвозмездных поступлений. Ежегодно средний темп роста доходов консолидированного бюджета </w:t>
      </w:r>
      <w:r w:rsidRPr="006F2311">
        <w:rPr>
          <w:sz w:val="28"/>
        </w:rPr>
        <w:t>составит 4,0 процента, налоговых и неналоговых доходов консолидированного бюджета</w:t>
      </w:r>
      <w:r w:rsidRPr="004C6AC0">
        <w:rPr>
          <w:sz w:val="28"/>
        </w:rPr>
        <w:t xml:space="preserve"> </w:t>
      </w:r>
      <w:r w:rsidR="00AF03B4">
        <w:rPr>
          <w:sz w:val="28"/>
        </w:rPr>
        <w:t xml:space="preserve">Дячкинского сельского поселения </w:t>
      </w:r>
      <w:r w:rsidRPr="004C6AC0">
        <w:rPr>
          <w:sz w:val="28"/>
        </w:rPr>
        <w:t>Тарасовского района</w:t>
      </w:r>
      <w:r w:rsidRPr="006F2311">
        <w:rPr>
          <w:sz w:val="28"/>
        </w:rPr>
        <w:t>,</w:t>
      </w:r>
      <w:r>
        <w:rPr>
          <w:sz w:val="28"/>
        </w:rPr>
        <w:t xml:space="preserve"> объем безвозмездных поступлений запланирован со снижением с 2031 года с учетом периода реализации национальных проектов.</w:t>
      </w:r>
    </w:p>
    <w:p w14:paraId="6F92B8D5" w14:textId="77777777" w:rsidR="00953891" w:rsidRDefault="00953891" w:rsidP="0095389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Показатели консолидированного и местного бюджета по расходам рассчитаны с учетом прогноза доходов и запланированных источников покрытия дефицита, в том числе в части прогноза привлечения и погашения коммерческих и бюджетных кредитов. В среднем расходы ежегодно запланированы к увеличению на 4,0 процента.</w:t>
      </w:r>
    </w:p>
    <w:p w14:paraId="6AC9A921" w14:textId="4DE5BC66" w:rsidR="00953891" w:rsidRDefault="00953891" w:rsidP="00953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2FB">
        <w:rPr>
          <w:sz w:val="28"/>
          <w:szCs w:val="28"/>
        </w:rPr>
        <w:t xml:space="preserve">Бюджетным прогнозом </w:t>
      </w:r>
      <w:r w:rsidR="00F13C65">
        <w:rPr>
          <w:sz w:val="28"/>
          <w:szCs w:val="28"/>
        </w:rPr>
        <w:t xml:space="preserve">Дячкинского сельского поселения </w:t>
      </w:r>
      <w:r w:rsidRPr="005632FB">
        <w:rPr>
          <w:sz w:val="28"/>
          <w:szCs w:val="28"/>
        </w:rPr>
        <w:t xml:space="preserve">Тарасовского района </w:t>
      </w:r>
      <w:r>
        <w:rPr>
          <w:sz w:val="28"/>
          <w:szCs w:val="28"/>
        </w:rPr>
        <w:t>н</w:t>
      </w:r>
      <w:r w:rsidRPr="005632FB">
        <w:rPr>
          <w:sz w:val="28"/>
          <w:szCs w:val="28"/>
        </w:rPr>
        <w:t>а</w:t>
      </w:r>
      <w:r>
        <w:rPr>
          <w:sz w:val="28"/>
          <w:szCs w:val="28"/>
        </w:rPr>
        <w:t xml:space="preserve"> период 2023-2036 годы не планируется привлекать кредитные ресурсы.</w:t>
      </w:r>
    </w:p>
    <w:p w14:paraId="556A4A9A" w14:textId="77777777" w:rsidR="00953891" w:rsidRPr="004B422D" w:rsidRDefault="00953891" w:rsidP="00953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pacing w:val="-2"/>
          <w:sz w:val="28"/>
          <w:szCs w:val="28"/>
        </w:rPr>
        <w:t xml:space="preserve">На период 2023 – 2036 годов </w:t>
      </w:r>
      <w:r>
        <w:rPr>
          <w:spacing w:val="-2"/>
          <w:sz w:val="28"/>
          <w:szCs w:val="28"/>
        </w:rPr>
        <w:t xml:space="preserve">дефицит/профицит </w:t>
      </w:r>
      <w:r w:rsidRPr="004B422D">
        <w:rPr>
          <w:spacing w:val="-2"/>
          <w:sz w:val="28"/>
          <w:szCs w:val="28"/>
        </w:rPr>
        <w:t>консолидированного</w:t>
      </w:r>
      <w:r w:rsidRPr="004B422D">
        <w:rPr>
          <w:sz w:val="28"/>
          <w:szCs w:val="28"/>
        </w:rPr>
        <w:t xml:space="preserve"> </w:t>
      </w:r>
      <w:r w:rsidRPr="004B422D">
        <w:rPr>
          <w:spacing w:val="-6"/>
          <w:sz w:val="28"/>
          <w:szCs w:val="28"/>
        </w:rPr>
        <w:t xml:space="preserve">бюджета </w:t>
      </w:r>
      <w:r>
        <w:rPr>
          <w:spacing w:val="-2"/>
          <w:sz w:val="28"/>
          <w:szCs w:val="28"/>
        </w:rPr>
        <w:t xml:space="preserve">не </w:t>
      </w:r>
      <w:r w:rsidRPr="00F278CE">
        <w:rPr>
          <w:spacing w:val="-2"/>
          <w:sz w:val="28"/>
          <w:szCs w:val="28"/>
        </w:rPr>
        <w:t>прогнозируется</w:t>
      </w:r>
      <w:r w:rsidRPr="00F278CE">
        <w:rPr>
          <w:sz w:val="28"/>
          <w:szCs w:val="28"/>
        </w:rPr>
        <w:t>.</w:t>
      </w:r>
      <w:r w:rsidRPr="004B422D">
        <w:rPr>
          <w:sz w:val="28"/>
          <w:szCs w:val="28"/>
        </w:rPr>
        <w:t xml:space="preserve"> </w:t>
      </w:r>
    </w:p>
    <w:p w14:paraId="69BCDA46" w14:textId="234185BB" w:rsidR="00953891" w:rsidRPr="00C92AA1" w:rsidRDefault="00953891" w:rsidP="00953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F1C">
        <w:rPr>
          <w:sz w:val="28"/>
          <w:szCs w:val="28"/>
        </w:rPr>
        <w:t>Параметры бюджета</w:t>
      </w:r>
      <w:r w:rsidR="00F13C65">
        <w:rPr>
          <w:sz w:val="28"/>
          <w:szCs w:val="28"/>
        </w:rPr>
        <w:t xml:space="preserve"> Дячкинского сельского поселения</w:t>
      </w:r>
      <w:r w:rsidRPr="004E2F1C">
        <w:rPr>
          <w:sz w:val="28"/>
          <w:szCs w:val="28"/>
        </w:rPr>
        <w:t xml:space="preserve"> Тарасовского района на период 2023-2025 годов приведены в соответствие с первон</w:t>
      </w:r>
      <w:r w:rsidR="00F13C65">
        <w:rPr>
          <w:sz w:val="28"/>
          <w:szCs w:val="28"/>
        </w:rPr>
        <w:t>а</w:t>
      </w:r>
      <w:r w:rsidRPr="004E2F1C">
        <w:rPr>
          <w:sz w:val="28"/>
          <w:szCs w:val="28"/>
        </w:rPr>
        <w:t>чальн</w:t>
      </w:r>
      <w:r>
        <w:rPr>
          <w:sz w:val="28"/>
          <w:szCs w:val="28"/>
        </w:rPr>
        <w:t>о</w:t>
      </w:r>
      <w:r w:rsidRPr="004E2F1C">
        <w:rPr>
          <w:sz w:val="28"/>
          <w:szCs w:val="28"/>
        </w:rPr>
        <w:t xml:space="preserve"> утвержденным решением Собрания депутатов</w:t>
      </w:r>
      <w:r w:rsidR="00F13C65">
        <w:rPr>
          <w:sz w:val="28"/>
          <w:szCs w:val="28"/>
        </w:rPr>
        <w:t xml:space="preserve"> Дячкинского сельского поселения</w:t>
      </w:r>
      <w:r w:rsidRPr="004E2F1C">
        <w:rPr>
          <w:sz w:val="28"/>
          <w:szCs w:val="28"/>
        </w:rPr>
        <w:t xml:space="preserve"> Тарасовского района от 28.12.2022 № </w:t>
      </w:r>
      <w:r w:rsidR="00F13C65">
        <w:rPr>
          <w:sz w:val="28"/>
          <w:szCs w:val="28"/>
        </w:rPr>
        <w:t>54</w:t>
      </w:r>
      <w:r w:rsidRPr="004E2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бюджете </w:t>
      </w:r>
      <w:r w:rsidR="00F13C65">
        <w:rPr>
          <w:sz w:val="28"/>
          <w:szCs w:val="28"/>
        </w:rPr>
        <w:t xml:space="preserve">Дячкинского сельского поселения </w:t>
      </w:r>
      <w:r>
        <w:rPr>
          <w:sz w:val="28"/>
          <w:szCs w:val="28"/>
        </w:rPr>
        <w:t>Тарасовского района на 2023 год и на плановый период 2024 и 2025 годов».</w:t>
      </w:r>
    </w:p>
    <w:p w14:paraId="0D0E9197" w14:textId="341E3F95" w:rsidR="00953891" w:rsidRPr="00C92AA1" w:rsidRDefault="00953891" w:rsidP="009538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Параметры </w:t>
      </w:r>
      <w:r w:rsidRPr="004E2F1C">
        <w:rPr>
          <w:sz w:val="28"/>
          <w:szCs w:val="28"/>
        </w:rPr>
        <w:t xml:space="preserve">бюджета </w:t>
      </w:r>
      <w:r w:rsidR="00F05824">
        <w:rPr>
          <w:sz w:val="28"/>
          <w:szCs w:val="28"/>
        </w:rPr>
        <w:t xml:space="preserve">Дячкинского сельского поселения </w:t>
      </w:r>
      <w:r w:rsidRPr="004E2F1C">
        <w:rPr>
          <w:sz w:val="28"/>
          <w:szCs w:val="28"/>
        </w:rPr>
        <w:t xml:space="preserve">Тарасовского района </w:t>
      </w:r>
      <w:r>
        <w:rPr>
          <w:sz w:val="28"/>
        </w:rPr>
        <w:t xml:space="preserve">на период 2024 – 2026 годов приведены </w:t>
      </w:r>
      <w:r>
        <w:rPr>
          <w:spacing w:val="-4"/>
          <w:sz w:val="28"/>
        </w:rPr>
        <w:t xml:space="preserve">в соответствие с первоначально утвержденным </w:t>
      </w:r>
      <w:r w:rsidRPr="004E2F1C">
        <w:rPr>
          <w:sz w:val="28"/>
          <w:szCs w:val="28"/>
        </w:rPr>
        <w:t>решением Собрания депутатов Тарасовского района от 2</w:t>
      </w:r>
      <w:r>
        <w:rPr>
          <w:sz w:val="28"/>
          <w:szCs w:val="28"/>
        </w:rPr>
        <w:t>6</w:t>
      </w:r>
      <w:r w:rsidRPr="004E2F1C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Pr="004E2F1C">
        <w:rPr>
          <w:sz w:val="28"/>
          <w:szCs w:val="28"/>
        </w:rPr>
        <w:t xml:space="preserve"> № </w:t>
      </w:r>
      <w:r w:rsidR="00F05824">
        <w:rPr>
          <w:sz w:val="28"/>
          <w:szCs w:val="28"/>
        </w:rPr>
        <w:t>80</w:t>
      </w:r>
      <w:r w:rsidRPr="004E2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бюджете </w:t>
      </w:r>
      <w:r w:rsidR="00F05824">
        <w:rPr>
          <w:sz w:val="28"/>
          <w:szCs w:val="28"/>
        </w:rPr>
        <w:t xml:space="preserve">Дячкинского сельского поселения </w:t>
      </w:r>
      <w:r>
        <w:rPr>
          <w:sz w:val="28"/>
          <w:szCs w:val="28"/>
        </w:rPr>
        <w:t>Тарасовского района на 2024 год и на плановый период 2025 и 2026 годов».</w:t>
      </w:r>
    </w:p>
    <w:p w14:paraId="04286C26" w14:textId="77777777" w:rsidR="00920465" w:rsidRDefault="00920465">
      <w:pPr>
        <w:sectPr w:rsidR="00920465" w:rsidSect="007F5F0F">
          <w:headerReference w:type="default" r:id="rId9"/>
          <w:pgSz w:w="11907" w:h="16839"/>
          <w:pgMar w:top="284" w:right="567" w:bottom="1134" w:left="1701" w:header="720" w:footer="624" w:gutter="0"/>
          <w:cols w:space="720"/>
          <w:titlePg/>
        </w:sectPr>
      </w:pPr>
    </w:p>
    <w:p w14:paraId="1AFF9708" w14:textId="77777777" w:rsidR="00F87A96" w:rsidRDefault="00F87A96" w:rsidP="00F87A9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01EA54D4" w14:textId="20ACA9EC" w:rsidR="00F87A96" w:rsidRDefault="00F87A96" w:rsidP="00F87A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>1. О</w:t>
      </w:r>
      <w:r>
        <w:rPr>
          <w:sz w:val="28"/>
          <w:szCs w:val="28"/>
        </w:rPr>
        <w:t>сновные параметры варианта долгосрочного прогноза, определенные в качестве базовых для целей долгосрочного бюджетного планирования,</w:t>
      </w:r>
    </w:p>
    <w:p w14:paraId="3C4027B4" w14:textId="77777777" w:rsidR="00F87A96" w:rsidRDefault="00F87A96" w:rsidP="00F87A96">
      <w:pPr>
        <w:widowControl w:val="0"/>
        <w:outlineLvl w:val="0"/>
        <w:rPr>
          <w:sz w:val="28"/>
        </w:rPr>
      </w:pPr>
    </w:p>
    <w:p w14:paraId="0440007B" w14:textId="77777777" w:rsidR="00F87A96" w:rsidRDefault="00F87A96" w:rsidP="00F87A96">
      <w:pPr>
        <w:rPr>
          <w:sz w:val="2"/>
          <w:szCs w:val="2"/>
        </w:rPr>
      </w:pPr>
    </w:p>
    <w:tbl>
      <w:tblPr>
        <w:tblW w:w="5148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8"/>
        <w:gridCol w:w="2446"/>
        <w:gridCol w:w="931"/>
        <w:gridCol w:w="679"/>
        <w:gridCol w:w="689"/>
        <w:gridCol w:w="806"/>
        <w:gridCol w:w="807"/>
        <w:gridCol w:w="806"/>
        <w:gridCol w:w="807"/>
        <w:gridCol w:w="803"/>
        <w:gridCol w:w="929"/>
        <w:gridCol w:w="809"/>
        <w:gridCol w:w="807"/>
        <w:gridCol w:w="820"/>
        <w:gridCol w:w="808"/>
        <w:gridCol w:w="807"/>
        <w:gridCol w:w="809"/>
      </w:tblGrid>
      <w:tr w:rsidR="00F87A96" w:rsidRPr="00E342DF" w14:paraId="19B850A5" w14:textId="77777777" w:rsidTr="00FB5482">
        <w:trPr>
          <w:cantSplit/>
          <w:trHeight w:val="255"/>
          <w:tblHeader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F2B3A" w14:textId="77777777" w:rsidR="00F87A96" w:rsidRPr="006B7411" w:rsidRDefault="00F87A96" w:rsidP="00077F8C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№</w:t>
            </w:r>
          </w:p>
          <w:p w14:paraId="2C0A20EB" w14:textId="77777777" w:rsidR="00F87A96" w:rsidRPr="006B7411" w:rsidRDefault="00F87A96" w:rsidP="00077F8C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п/п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DB0D7" w14:textId="77777777" w:rsidR="00F87A96" w:rsidRPr="006B7411" w:rsidRDefault="00F87A96" w:rsidP="00077F8C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Основные показатели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5D6F0" w14:textId="77777777" w:rsidR="00F87A96" w:rsidRPr="006B7411" w:rsidRDefault="00F87A96" w:rsidP="00077F8C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Единица измерения</w:t>
            </w:r>
          </w:p>
        </w:tc>
        <w:tc>
          <w:tcPr>
            <w:tcW w:w="16444" w:type="dxa"/>
            <w:gridSpan w:val="14"/>
          </w:tcPr>
          <w:p w14:paraId="0E637CD3" w14:textId="77777777" w:rsidR="00F87A96" w:rsidRPr="00E342DF" w:rsidRDefault="00F87A96" w:rsidP="00077F8C">
            <w:pPr>
              <w:jc w:val="center"/>
            </w:pPr>
            <w:r w:rsidRPr="006B7411">
              <w:rPr>
                <w:spacing w:val="-18"/>
                <w:sz w:val="22"/>
                <w:szCs w:val="22"/>
              </w:rPr>
              <w:t xml:space="preserve">Год периода </w:t>
            </w:r>
            <w:r w:rsidRPr="006B7411">
              <w:rPr>
                <w:bCs/>
                <w:spacing w:val="-18"/>
                <w:sz w:val="22"/>
                <w:szCs w:val="22"/>
              </w:rPr>
              <w:t>прогнозирования</w:t>
            </w:r>
          </w:p>
        </w:tc>
      </w:tr>
      <w:tr w:rsidR="00F87A96" w:rsidRPr="00E342DF" w14:paraId="2BE78985" w14:textId="77777777" w:rsidTr="00FB5482">
        <w:trPr>
          <w:cantSplit/>
          <w:trHeight w:val="255"/>
          <w:tblHeader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80F0" w14:textId="77777777" w:rsidR="00F87A96" w:rsidRPr="006B7411" w:rsidRDefault="00F87A96" w:rsidP="00077F8C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5D76" w14:textId="77777777" w:rsidR="00F87A96" w:rsidRPr="006B7411" w:rsidRDefault="00F87A96" w:rsidP="00077F8C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75BF" w14:textId="77777777" w:rsidR="00F87A96" w:rsidRPr="006B7411" w:rsidRDefault="00F87A96" w:rsidP="00077F8C">
            <w:pPr>
              <w:jc w:val="center"/>
              <w:rPr>
                <w:bCs/>
                <w:spacing w:val="-18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0039" w14:textId="77777777" w:rsidR="00F87A96" w:rsidRPr="006B7411" w:rsidRDefault="00F87A96" w:rsidP="00077F8C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4A66" w14:textId="77777777" w:rsidR="00F87A96" w:rsidRPr="006B7411" w:rsidRDefault="00F87A96" w:rsidP="00077F8C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EDAB" w14:textId="77777777" w:rsidR="00F87A96" w:rsidRPr="006B7411" w:rsidRDefault="00F87A96" w:rsidP="00077F8C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7EF4" w14:textId="77777777" w:rsidR="00F87A96" w:rsidRPr="006B7411" w:rsidRDefault="00F87A96" w:rsidP="00077F8C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3B92" w14:textId="77777777" w:rsidR="00F87A96" w:rsidRPr="006B7411" w:rsidRDefault="00F87A96" w:rsidP="00077F8C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1D49" w14:textId="77777777" w:rsidR="00F87A96" w:rsidRPr="006B7411" w:rsidRDefault="00F87A96" w:rsidP="00077F8C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2028</w:t>
            </w:r>
          </w:p>
        </w:tc>
        <w:tc>
          <w:tcPr>
            <w:tcW w:w="1181" w:type="dxa"/>
          </w:tcPr>
          <w:p w14:paraId="551B8423" w14:textId="77777777" w:rsidR="00F87A96" w:rsidRPr="006B7411" w:rsidRDefault="00F87A96" w:rsidP="00077F8C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2029</w:t>
            </w:r>
          </w:p>
        </w:tc>
        <w:tc>
          <w:tcPr>
            <w:tcW w:w="1378" w:type="dxa"/>
          </w:tcPr>
          <w:p w14:paraId="1BA90E0E" w14:textId="77777777" w:rsidR="00F87A96" w:rsidRPr="006B7411" w:rsidRDefault="00F87A96" w:rsidP="00077F8C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2030</w:t>
            </w:r>
          </w:p>
        </w:tc>
        <w:tc>
          <w:tcPr>
            <w:tcW w:w="1190" w:type="dxa"/>
          </w:tcPr>
          <w:p w14:paraId="3F8CF2AC" w14:textId="77777777" w:rsidR="00F87A96" w:rsidRPr="006B7411" w:rsidRDefault="00F87A96" w:rsidP="00077F8C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203</w:t>
            </w:r>
            <w:r>
              <w:rPr>
                <w:bCs/>
                <w:spacing w:val="-18"/>
                <w:sz w:val="22"/>
                <w:szCs w:val="22"/>
              </w:rPr>
              <w:t>1</w:t>
            </w:r>
          </w:p>
        </w:tc>
        <w:tc>
          <w:tcPr>
            <w:tcW w:w="1187" w:type="dxa"/>
          </w:tcPr>
          <w:p w14:paraId="1D46842F" w14:textId="77777777" w:rsidR="00F87A96" w:rsidRPr="006B7411" w:rsidRDefault="00F87A96" w:rsidP="00077F8C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203</w:t>
            </w:r>
            <w:r>
              <w:rPr>
                <w:bCs/>
                <w:spacing w:val="-18"/>
                <w:sz w:val="22"/>
                <w:szCs w:val="22"/>
              </w:rPr>
              <w:t>2</w:t>
            </w:r>
          </w:p>
        </w:tc>
        <w:tc>
          <w:tcPr>
            <w:tcW w:w="1207" w:type="dxa"/>
          </w:tcPr>
          <w:p w14:paraId="3549AE6E" w14:textId="77777777" w:rsidR="00F87A96" w:rsidRPr="006B7411" w:rsidRDefault="00F87A96" w:rsidP="00077F8C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203</w:t>
            </w:r>
            <w:r>
              <w:rPr>
                <w:bCs/>
                <w:spacing w:val="-18"/>
                <w:sz w:val="22"/>
                <w:szCs w:val="22"/>
              </w:rPr>
              <w:t>3</w:t>
            </w:r>
          </w:p>
        </w:tc>
        <w:tc>
          <w:tcPr>
            <w:tcW w:w="1188" w:type="dxa"/>
          </w:tcPr>
          <w:p w14:paraId="66B58401" w14:textId="77777777" w:rsidR="00F87A96" w:rsidRPr="006B7411" w:rsidRDefault="00F87A96" w:rsidP="00077F8C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203</w:t>
            </w:r>
            <w:r>
              <w:rPr>
                <w:bCs/>
                <w:spacing w:val="-18"/>
                <w:sz w:val="22"/>
                <w:szCs w:val="22"/>
              </w:rPr>
              <w:t>4</w:t>
            </w:r>
          </w:p>
        </w:tc>
        <w:tc>
          <w:tcPr>
            <w:tcW w:w="1187" w:type="dxa"/>
          </w:tcPr>
          <w:p w14:paraId="5C961698" w14:textId="77777777" w:rsidR="00F87A96" w:rsidRPr="006B7411" w:rsidRDefault="00F87A96" w:rsidP="00077F8C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203</w:t>
            </w:r>
            <w:r>
              <w:rPr>
                <w:bCs/>
                <w:spacing w:val="-18"/>
                <w:sz w:val="22"/>
                <w:szCs w:val="22"/>
              </w:rPr>
              <w:t>5</w:t>
            </w:r>
          </w:p>
        </w:tc>
        <w:tc>
          <w:tcPr>
            <w:tcW w:w="1190" w:type="dxa"/>
          </w:tcPr>
          <w:p w14:paraId="04EDA535" w14:textId="77777777" w:rsidR="00F87A96" w:rsidRPr="006B7411" w:rsidRDefault="00F87A96" w:rsidP="00077F8C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203</w:t>
            </w:r>
            <w:r>
              <w:rPr>
                <w:bCs/>
                <w:spacing w:val="-18"/>
                <w:sz w:val="22"/>
                <w:szCs w:val="22"/>
              </w:rPr>
              <w:t>6</w:t>
            </w:r>
          </w:p>
        </w:tc>
      </w:tr>
      <w:tr w:rsidR="00F87A96" w:rsidRPr="00E342DF" w14:paraId="3DB43406" w14:textId="77777777" w:rsidTr="00FB5482">
        <w:trPr>
          <w:cantSplit/>
          <w:trHeight w:val="25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6DAF" w14:textId="77777777" w:rsidR="00F87A96" w:rsidRPr="006B7411" w:rsidRDefault="00F87A96" w:rsidP="00077F8C">
            <w:pPr>
              <w:ind w:left="-57" w:right="-56"/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BF84" w14:textId="77777777" w:rsidR="00F87A96" w:rsidRPr="006B7411" w:rsidRDefault="00F87A96" w:rsidP="00077F8C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2F5A" w14:textId="77777777" w:rsidR="00F87A96" w:rsidRPr="006B7411" w:rsidRDefault="00F87A96" w:rsidP="00077F8C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680A" w14:textId="77777777" w:rsidR="00F87A96" w:rsidRPr="006B7411" w:rsidRDefault="00F87A96" w:rsidP="00077F8C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0108" w14:textId="77777777" w:rsidR="00F87A96" w:rsidRPr="006B7411" w:rsidRDefault="00F87A96" w:rsidP="00077F8C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48A2" w14:textId="77777777" w:rsidR="00F87A96" w:rsidRPr="006B7411" w:rsidRDefault="00F87A96" w:rsidP="00077F8C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0F3A" w14:textId="77777777" w:rsidR="00F87A96" w:rsidRPr="006B7411" w:rsidRDefault="00F87A96" w:rsidP="00077F8C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C32B" w14:textId="77777777" w:rsidR="00F87A96" w:rsidRPr="006B7411" w:rsidRDefault="00F87A96" w:rsidP="00077F8C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0AB5" w14:textId="77777777" w:rsidR="00F87A96" w:rsidRPr="006B7411" w:rsidRDefault="00F87A96" w:rsidP="00077F8C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15</w:t>
            </w:r>
          </w:p>
        </w:tc>
        <w:tc>
          <w:tcPr>
            <w:tcW w:w="1181" w:type="dxa"/>
          </w:tcPr>
          <w:p w14:paraId="614AAEFF" w14:textId="77777777" w:rsidR="00F87A96" w:rsidRPr="006B7411" w:rsidRDefault="00F87A96" w:rsidP="00077F8C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16</w:t>
            </w:r>
          </w:p>
        </w:tc>
        <w:tc>
          <w:tcPr>
            <w:tcW w:w="1378" w:type="dxa"/>
          </w:tcPr>
          <w:p w14:paraId="09286666" w14:textId="77777777" w:rsidR="00F87A96" w:rsidRPr="006B7411" w:rsidRDefault="00F87A96" w:rsidP="00077F8C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 w:rsidRPr="006B7411">
              <w:rPr>
                <w:bCs/>
                <w:spacing w:val="-18"/>
                <w:sz w:val="22"/>
                <w:szCs w:val="22"/>
              </w:rPr>
              <w:t>17</w:t>
            </w:r>
          </w:p>
        </w:tc>
        <w:tc>
          <w:tcPr>
            <w:tcW w:w="1190" w:type="dxa"/>
          </w:tcPr>
          <w:p w14:paraId="6DED10E6" w14:textId="77777777" w:rsidR="00F87A96" w:rsidRPr="006B7411" w:rsidRDefault="00F87A96" w:rsidP="00077F8C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18</w:t>
            </w:r>
          </w:p>
        </w:tc>
        <w:tc>
          <w:tcPr>
            <w:tcW w:w="1187" w:type="dxa"/>
          </w:tcPr>
          <w:p w14:paraId="3AAE2A16" w14:textId="77777777" w:rsidR="00F87A96" w:rsidRPr="006B7411" w:rsidRDefault="00F87A96" w:rsidP="00077F8C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19</w:t>
            </w:r>
          </w:p>
        </w:tc>
        <w:tc>
          <w:tcPr>
            <w:tcW w:w="1207" w:type="dxa"/>
          </w:tcPr>
          <w:p w14:paraId="46916270" w14:textId="77777777" w:rsidR="00F87A96" w:rsidRPr="006B7411" w:rsidRDefault="00F87A96" w:rsidP="00077F8C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20</w:t>
            </w:r>
          </w:p>
        </w:tc>
        <w:tc>
          <w:tcPr>
            <w:tcW w:w="1188" w:type="dxa"/>
          </w:tcPr>
          <w:p w14:paraId="527A315D" w14:textId="77777777" w:rsidR="00F87A96" w:rsidRPr="006B7411" w:rsidRDefault="00F87A96" w:rsidP="00077F8C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21</w:t>
            </w:r>
          </w:p>
        </w:tc>
        <w:tc>
          <w:tcPr>
            <w:tcW w:w="1187" w:type="dxa"/>
          </w:tcPr>
          <w:p w14:paraId="34C48BFC" w14:textId="77777777" w:rsidR="00F87A96" w:rsidRPr="006B7411" w:rsidRDefault="00F87A96" w:rsidP="00077F8C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22</w:t>
            </w:r>
          </w:p>
        </w:tc>
        <w:tc>
          <w:tcPr>
            <w:tcW w:w="1190" w:type="dxa"/>
          </w:tcPr>
          <w:p w14:paraId="733B1C29" w14:textId="77777777" w:rsidR="00F87A96" w:rsidRPr="006B7411" w:rsidRDefault="00F87A96" w:rsidP="00077F8C">
            <w:pPr>
              <w:jc w:val="center"/>
              <w:rPr>
                <w:bCs/>
                <w:spacing w:val="-18"/>
                <w:sz w:val="22"/>
                <w:szCs w:val="22"/>
              </w:rPr>
            </w:pPr>
            <w:r>
              <w:rPr>
                <w:bCs/>
                <w:spacing w:val="-18"/>
                <w:sz w:val="22"/>
                <w:szCs w:val="22"/>
              </w:rPr>
              <w:t>23</w:t>
            </w:r>
          </w:p>
        </w:tc>
      </w:tr>
      <w:tr w:rsidR="00F87A96" w:rsidRPr="006B7411" w14:paraId="04B0A421" w14:textId="77777777" w:rsidTr="00FB5482">
        <w:trPr>
          <w:cantSplit/>
          <w:trHeight w:val="8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B002" w14:textId="77777777" w:rsidR="00F87A96" w:rsidRPr="00A5338A" w:rsidRDefault="00F87A96" w:rsidP="00077F8C">
            <w:pPr>
              <w:jc w:val="center"/>
              <w:rPr>
                <w:bCs/>
                <w:spacing w:val="-18"/>
              </w:rPr>
            </w:pPr>
            <w:r w:rsidRPr="00A5338A">
              <w:rPr>
                <w:bCs/>
                <w:spacing w:val="-18"/>
              </w:rPr>
              <w:t>1.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10CC" w14:textId="77777777" w:rsidR="00F87A96" w:rsidRPr="00A630E8" w:rsidRDefault="00F87A96" w:rsidP="00077F8C">
            <w:pPr>
              <w:ind w:right="-57"/>
              <w:rPr>
                <w:bCs/>
                <w:spacing w:val="-18"/>
              </w:rPr>
            </w:pPr>
            <w:r w:rsidRPr="00A630E8">
              <w:rPr>
                <w:bCs/>
                <w:spacing w:val="-18"/>
              </w:rPr>
              <w:t xml:space="preserve">Индекс потребительских </w:t>
            </w:r>
          </w:p>
          <w:p w14:paraId="5C46344E" w14:textId="77777777" w:rsidR="00F87A96" w:rsidRPr="00A630E8" w:rsidRDefault="00F87A96" w:rsidP="00077F8C">
            <w:pPr>
              <w:ind w:right="-57"/>
              <w:rPr>
                <w:bCs/>
                <w:spacing w:val="-18"/>
              </w:rPr>
            </w:pPr>
            <w:r w:rsidRPr="00A630E8">
              <w:rPr>
                <w:bCs/>
                <w:spacing w:val="-18"/>
              </w:rPr>
              <w:t>цен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7825" w14:textId="77777777" w:rsidR="00F87A96" w:rsidRPr="00A5338A" w:rsidRDefault="00F87A96" w:rsidP="00077F8C">
            <w:pPr>
              <w:jc w:val="center"/>
              <w:rPr>
                <w:spacing w:val="-18"/>
              </w:rPr>
            </w:pPr>
            <w:r w:rsidRPr="00A5338A">
              <w:rPr>
                <w:spacing w:val="-18"/>
              </w:rPr>
              <w:t>процентов к предыдущему году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D4D2" w14:textId="77777777" w:rsidR="00F87A96" w:rsidRPr="00A5338A" w:rsidRDefault="00F87A96" w:rsidP="00077F8C">
            <w:r w:rsidRPr="00A5338A">
              <w:rPr>
                <w:spacing w:val="-18"/>
              </w:rPr>
              <w:t>10</w:t>
            </w:r>
            <w:r w:rsidRPr="00A5338A">
              <w:rPr>
                <w:spacing w:val="-18"/>
                <w:lang w:val="en-US"/>
              </w:rPr>
              <w:t>4</w:t>
            </w:r>
            <w:r w:rsidRPr="00A5338A">
              <w:rPr>
                <w:spacing w:val="-18"/>
              </w:rPr>
              <w:t>,</w:t>
            </w:r>
            <w:r>
              <w:rPr>
                <w:spacing w:val="-18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4AA9" w14:textId="77777777" w:rsidR="00F87A96" w:rsidRPr="00A5338A" w:rsidRDefault="00F87A96" w:rsidP="00077F8C">
            <w:r w:rsidRPr="00A5338A">
              <w:rPr>
                <w:spacing w:val="-18"/>
              </w:rPr>
              <w:t>10</w:t>
            </w:r>
            <w:r w:rsidRPr="00A5338A">
              <w:rPr>
                <w:spacing w:val="-18"/>
                <w:lang w:val="en-US"/>
              </w:rPr>
              <w:t>4</w:t>
            </w:r>
            <w:r w:rsidRPr="00A5338A">
              <w:rPr>
                <w:spacing w:val="-18"/>
              </w:rPr>
              <w:t>,</w:t>
            </w:r>
            <w:r w:rsidRPr="00A5338A">
              <w:rPr>
                <w:spacing w:val="-18"/>
                <w:lang w:val="en-US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3572" w14:textId="77777777" w:rsidR="00F87A96" w:rsidRPr="00A5338A" w:rsidRDefault="00F87A96" w:rsidP="00077F8C">
            <w:r w:rsidRPr="00A5338A">
              <w:rPr>
                <w:spacing w:val="-18"/>
              </w:rPr>
              <w:t>10</w:t>
            </w:r>
            <w:r w:rsidRPr="00A5338A">
              <w:rPr>
                <w:spacing w:val="-18"/>
                <w:lang w:val="en-US"/>
              </w:rPr>
              <w:t>4</w:t>
            </w:r>
            <w:r w:rsidRPr="00A5338A">
              <w:rPr>
                <w:spacing w:val="-18"/>
              </w:rPr>
              <w:t>,</w:t>
            </w:r>
            <w:r w:rsidRPr="00A5338A">
              <w:rPr>
                <w:spacing w:val="-18"/>
                <w:lang w:val="en-US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4096" w14:textId="77777777" w:rsidR="00F87A96" w:rsidRPr="00A5338A" w:rsidRDefault="00F87A96" w:rsidP="00077F8C">
            <w:r w:rsidRPr="00A5338A">
              <w:rPr>
                <w:spacing w:val="-18"/>
              </w:rPr>
              <w:t>10</w:t>
            </w:r>
            <w:r w:rsidRPr="00A5338A">
              <w:rPr>
                <w:spacing w:val="-18"/>
                <w:lang w:val="en-US"/>
              </w:rPr>
              <w:t>4</w:t>
            </w:r>
            <w:r w:rsidRPr="00A5338A">
              <w:rPr>
                <w:spacing w:val="-18"/>
              </w:rPr>
              <w:t>,</w:t>
            </w:r>
            <w:r w:rsidRPr="00A5338A">
              <w:rPr>
                <w:spacing w:val="-18"/>
                <w:lang w:val="en-US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A317" w14:textId="77777777" w:rsidR="00F87A96" w:rsidRPr="00A5338A" w:rsidRDefault="00F87A96" w:rsidP="00077F8C">
            <w:r w:rsidRPr="00A5338A">
              <w:rPr>
                <w:spacing w:val="-18"/>
              </w:rPr>
              <w:t>10</w:t>
            </w:r>
            <w:r w:rsidRPr="00A5338A">
              <w:rPr>
                <w:spacing w:val="-18"/>
                <w:lang w:val="en-US"/>
              </w:rPr>
              <w:t>4</w:t>
            </w:r>
            <w:r w:rsidRPr="00A5338A">
              <w:rPr>
                <w:spacing w:val="-18"/>
              </w:rPr>
              <w:t>,</w:t>
            </w:r>
            <w:r w:rsidRPr="00A5338A">
              <w:rPr>
                <w:spacing w:val="-18"/>
                <w:lang w:val="en-US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9914" w14:textId="77777777" w:rsidR="00F87A96" w:rsidRPr="00A5338A" w:rsidRDefault="00F87A96" w:rsidP="00077F8C">
            <w:r w:rsidRPr="00A5338A">
              <w:rPr>
                <w:spacing w:val="-18"/>
              </w:rPr>
              <w:t>10</w:t>
            </w:r>
            <w:r w:rsidRPr="00A5338A">
              <w:rPr>
                <w:spacing w:val="-18"/>
                <w:lang w:val="en-US"/>
              </w:rPr>
              <w:t>4</w:t>
            </w:r>
            <w:r w:rsidRPr="00A5338A">
              <w:rPr>
                <w:spacing w:val="-18"/>
              </w:rPr>
              <w:t>,</w:t>
            </w:r>
            <w:r w:rsidRPr="00A5338A">
              <w:rPr>
                <w:spacing w:val="-18"/>
                <w:lang w:val="en-US"/>
              </w:rPr>
              <w:t>0</w:t>
            </w:r>
          </w:p>
        </w:tc>
        <w:tc>
          <w:tcPr>
            <w:tcW w:w="1181" w:type="dxa"/>
          </w:tcPr>
          <w:p w14:paraId="4B8F4126" w14:textId="77777777" w:rsidR="00F87A96" w:rsidRPr="00A5338A" w:rsidRDefault="00F87A96" w:rsidP="00077F8C">
            <w:r w:rsidRPr="00A5338A">
              <w:rPr>
                <w:spacing w:val="-18"/>
              </w:rPr>
              <w:t>10</w:t>
            </w:r>
            <w:r w:rsidRPr="00A5338A">
              <w:rPr>
                <w:spacing w:val="-18"/>
                <w:lang w:val="en-US"/>
              </w:rPr>
              <w:t>4</w:t>
            </w:r>
            <w:r w:rsidRPr="00A5338A">
              <w:rPr>
                <w:spacing w:val="-18"/>
              </w:rPr>
              <w:t>,</w:t>
            </w:r>
            <w:r w:rsidRPr="00A5338A">
              <w:rPr>
                <w:spacing w:val="-18"/>
                <w:lang w:val="en-US"/>
              </w:rPr>
              <w:t>0</w:t>
            </w:r>
          </w:p>
        </w:tc>
        <w:tc>
          <w:tcPr>
            <w:tcW w:w="1378" w:type="dxa"/>
          </w:tcPr>
          <w:p w14:paraId="51C32114" w14:textId="77777777" w:rsidR="00F87A96" w:rsidRPr="00A5338A" w:rsidRDefault="00F87A96" w:rsidP="00077F8C">
            <w:r w:rsidRPr="00A5338A">
              <w:rPr>
                <w:spacing w:val="-18"/>
              </w:rPr>
              <w:t>10</w:t>
            </w:r>
            <w:r w:rsidRPr="00A5338A">
              <w:rPr>
                <w:spacing w:val="-18"/>
                <w:lang w:val="en-US"/>
              </w:rPr>
              <w:t>4</w:t>
            </w:r>
            <w:r w:rsidRPr="00A5338A">
              <w:rPr>
                <w:spacing w:val="-18"/>
              </w:rPr>
              <w:t>,</w:t>
            </w:r>
            <w:r w:rsidRPr="00A5338A">
              <w:rPr>
                <w:spacing w:val="-18"/>
                <w:lang w:val="en-US"/>
              </w:rPr>
              <w:t>0</w:t>
            </w:r>
          </w:p>
        </w:tc>
        <w:tc>
          <w:tcPr>
            <w:tcW w:w="1190" w:type="dxa"/>
          </w:tcPr>
          <w:p w14:paraId="45D8D7AE" w14:textId="77777777" w:rsidR="00F87A96" w:rsidRPr="00A5338A" w:rsidRDefault="00F87A96" w:rsidP="00077F8C">
            <w:pPr>
              <w:jc w:val="center"/>
            </w:pPr>
            <w:r w:rsidRPr="00A5338A">
              <w:rPr>
                <w:spacing w:val="-18"/>
              </w:rPr>
              <w:t>10</w:t>
            </w:r>
            <w:r w:rsidRPr="00A5338A">
              <w:rPr>
                <w:spacing w:val="-18"/>
                <w:lang w:val="en-US"/>
              </w:rPr>
              <w:t>4</w:t>
            </w:r>
            <w:r w:rsidRPr="00A5338A">
              <w:rPr>
                <w:spacing w:val="-18"/>
              </w:rPr>
              <w:t>,</w:t>
            </w:r>
            <w:r w:rsidRPr="00A5338A">
              <w:rPr>
                <w:spacing w:val="-18"/>
                <w:lang w:val="en-US"/>
              </w:rPr>
              <w:t>0</w:t>
            </w:r>
          </w:p>
        </w:tc>
        <w:tc>
          <w:tcPr>
            <w:tcW w:w="1187" w:type="dxa"/>
          </w:tcPr>
          <w:p w14:paraId="2AD6F8C4" w14:textId="77777777" w:rsidR="00F87A96" w:rsidRPr="00A5338A" w:rsidRDefault="00F87A96" w:rsidP="00077F8C">
            <w:pPr>
              <w:jc w:val="center"/>
            </w:pPr>
            <w:r w:rsidRPr="00A5338A">
              <w:rPr>
                <w:spacing w:val="-18"/>
              </w:rPr>
              <w:t>10</w:t>
            </w:r>
            <w:r w:rsidRPr="00A5338A">
              <w:rPr>
                <w:spacing w:val="-18"/>
                <w:lang w:val="en-US"/>
              </w:rPr>
              <w:t>4</w:t>
            </w:r>
            <w:r w:rsidRPr="00A5338A">
              <w:rPr>
                <w:spacing w:val="-18"/>
              </w:rPr>
              <w:t>,</w:t>
            </w:r>
            <w:r w:rsidRPr="00A5338A">
              <w:rPr>
                <w:spacing w:val="-18"/>
                <w:lang w:val="en-US"/>
              </w:rPr>
              <w:t>0</w:t>
            </w:r>
          </w:p>
        </w:tc>
        <w:tc>
          <w:tcPr>
            <w:tcW w:w="1207" w:type="dxa"/>
          </w:tcPr>
          <w:p w14:paraId="141246C8" w14:textId="77777777" w:rsidR="00F87A96" w:rsidRPr="00A5338A" w:rsidRDefault="00F87A96" w:rsidP="00077F8C">
            <w:pPr>
              <w:jc w:val="center"/>
            </w:pPr>
            <w:r w:rsidRPr="00A5338A">
              <w:rPr>
                <w:spacing w:val="-18"/>
              </w:rPr>
              <w:t>10</w:t>
            </w:r>
            <w:r w:rsidRPr="00A5338A">
              <w:rPr>
                <w:spacing w:val="-18"/>
                <w:lang w:val="en-US"/>
              </w:rPr>
              <w:t>4</w:t>
            </w:r>
            <w:r w:rsidRPr="00A5338A">
              <w:rPr>
                <w:spacing w:val="-18"/>
              </w:rPr>
              <w:t>,</w:t>
            </w:r>
            <w:r w:rsidRPr="00A5338A">
              <w:rPr>
                <w:spacing w:val="-18"/>
                <w:lang w:val="en-US"/>
              </w:rPr>
              <w:t>0</w:t>
            </w:r>
          </w:p>
        </w:tc>
        <w:tc>
          <w:tcPr>
            <w:tcW w:w="1188" w:type="dxa"/>
          </w:tcPr>
          <w:p w14:paraId="1C321663" w14:textId="77777777" w:rsidR="00F87A96" w:rsidRPr="00A5338A" w:rsidRDefault="00F87A96" w:rsidP="00077F8C">
            <w:pPr>
              <w:jc w:val="center"/>
            </w:pPr>
            <w:r w:rsidRPr="00A5338A">
              <w:rPr>
                <w:spacing w:val="-18"/>
              </w:rPr>
              <w:t>10</w:t>
            </w:r>
            <w:r w:rsidRPr="00A5338A">
              <w:rPr>
                <w:spacing w:val="-18"/>
                <w:lang w:val="en-US"/>
              </w:rPr>
              <w:t>4</w:t>
            </w:r>
            <w:r w:rsidRPr="00A5338A">
              <w:rPr>
                <w:spacing w:val="-18"/>
              </w:rPr>
              <w:t>,</w:t>
            </w:r>
            <w:r w:rsidRPr="00A5338A">
              <w:rPr>
                <w:spacing w:val="-18"/>
                <w:lang w:val="en-US"/>
              </w:rPr>
              <w:t>0</w:t>
            </w:r>
          </w:p>
        </w:tc>
        <w:tc>
          <w:tcPr>
            <w:tcW w:w="1187" w:type="dxa"/>
          </w:tcPr>
          <w:p w14:paraId="4891A27D" w14:textId="77777777" w:rsidR="00F87A96" w:rsidRPr="00A5338A" w:rsidRDefault="00F87A96" w:rsidP="00077F8C">
            <w:pPr>
              <w:jc w:val="center"/>
            </w:pPr>
            <w:r w:rsidRPr="00A5338A">
              <w:rPr>
                <w:spacing w:val="-18"/>
              </w:rPr>
              <w:t>10</w:t>
            </w:r>
            <w:r w:rsidRPr="00A5338A">
              <w:rPr>
                <w:spacing w:val="-18"/>
                <w:lang w:val="en-US"/>
              </w:rPr>
              <w:t>4</w:t>
            </w:r>
            <w:r w:rsidRPr="00A5338A">
              <w:rPr>
                <w:spacing w:val="-18"/>
              </w:rPr>
              <w:t>,</w:t>
            </w:r>
            <w:r w:rsidRPr="00A5338A">
              <w:rPr>
                <w:spacing w:val="-18"/>
                <w:lang w:val="en-US"/>
              </w:rPr>
              <w:t>0</w:t>
            </w:r>
          </w:p>
        </w:tc>
        <w:tc>
          <w:tcPr>
            <w:tcW w:w="1190" w:type="dxa"/>
          </w:tcPr>
          <w:p w14:paraId="16137D0A" w14:textId="77777777" w:rsidR="00F87A96" w:rsidRPr="00A5338A" w:rsidRDefault="00F87A96" w:rsidP="00077F8C">
            <w:pPr>
              <w:jc w:val="center"/>
            </w:pPr>
            <w:r w:rsidRPr="00A5338A">
              <w:rPr>
                <w:spacing w:val="-18"/>
              </w:rPr>
              <w:t>10</w:t>
            </w:r>
            <w:r w:rsidRPr="00A5338A">
              <w:rPr>
                <w:spacing w:val="-18"/>
                <w:lang w:val="en-US"/>
              </w:rPr>
              <w:t>4</w:t>
            </w:r>
            <w:r w:rsidRPr="00A5338A">
              <w:rPr>
                <w:spacing w:val="-18"/>
              </w:rPr>
              <w:t>,</w:t>
            </w:r>
            <w:r w:rsidRPr="00A5338A">
              <w:rPr>
                <w:spacing w:val="-18"/>
                <w:lang w:val="en-US"/>
              </w:rPr>
              <w:t>0</w:t>
            </w:r>
          </w:p>
        </w:tc>
      </w:tr>
      <w:tr w:rsidR="00FB5482" w:rsidRPr="006B7411" w14:paraId="5B04E917" w14:textId="77777777" w:rsidTr="00FB5482">
        <w:trPr>
          <w:cantSplit/>
          <w:trHeight w:val="413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4202" w14:textId="77777777" w:rsidR="00FB5482" w:rsidRPr="00A5338A" w:rsidRDefault="00FB5482" w:rsidP="00FB5482">
            <w:pPr>
              <w:jc w:val="center"/>
              <w:rPr>
                <w:bCs/>
                <w:spacing w:val="-18"/>
              </w:rPr>
            </w:pPr>
            <w:r w:rsidRPr="00A5338A">
              <w:rPr>
                <w:bCs/>
                <w:spacing w:val="-18"/>
              </w:rPr>
              <w:t>2.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0D2A" w14:textId="77777777" w:rsidR="00FB5482" w:rsidRPr="00A630E8" w:rsidRDefault="00FB5482" w:rsidP="00FB5482">
            <w:pPr>
              <w:spacing w:line="252" w:lineRule="auto"/>
              <w:ind w:right="-57"/>
              <w:rPr>
                <w:bCs/>
              </w:rPr>
            </w:pPr>
            <w:r w:rsidRPr="00A630E8">
              <w:rPr>
                <w:bCs/>
              </w:rPr>
              <w:t>Численность постоянного населения (среднегодовая)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ADD8" w14:textId="77777777" w:rsidR="00FB5482" w:rsidRPr="00A5338A" w:rsidRDefault="00FB5482" w:rsidP="00FB5482">
            <w:pPr>
              <w:spacing w:line="252" w:lineRule="auto"/>
              <w:jc w:val="center"/>
            </w:pPr>
            <w:r w:rsidRPr="00A5338A">
              <w:t>тыс. человек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0A09" w14:textId="1A7DCA00" w:rsidR="00FB5482" w:rsidRPr="00BB0969" w:rsidRDefault="00FB5482" w:rsidP="00FB5482">
            <w:pPr>
              <w:jc w:val="center"/>
              <w:rPr>
                <w:lang w:val="en-US"/>
              </w:rPr>
            </w:pPr>
            <w:r>
              <w:t>2,3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01EA" w14:textId="544D8511" w:rsidR="00FB5482" w:rsidRPr="00BB0969" w:rsidRDefault="00FB5482" w:rsidP="00FB5482">
            <w:pPr>
              <w:jc w:val="center"/>
              <w:rPr>
                <w:lang w:val="en-US"/>
              </w:rPr>
            </w:pPr>
            <w:r w:rsidRPr="001C0208">
              <w:t>2,3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5794" w14:textId="619E11B1" w:rsidR="00FB5482" w:rsidRPr="00BB0969" w:rsidRDefault="00FB5482" w:rsidP="00FB5482">
            <w:pPr>
              <w:jc w:val="center"/>
              <w:rPr>
                <w:lang w:val="en-US"/>
              </w:rPr>
            </w:pPr>
            <w:r w:rsidRPr="001C0208">
              <w:t>2,3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C659" w14:textId="575F6EB7" w:rsidR="00FB5482" w:rsidRPr="00BB0969" w:rsidRDefault="00FB5482" w:rsidP="00FB5482">
            <w:pPr>
              <w:jc w:val="center"/>
              <w:rPr>
                <w:lang w:val="en-US"/>
              </w:rPr>
            </w:pPr>
            <w:r w:rsidRPr="001C0208">
              <w:t>2,3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084B" w14:textId="13FF9EEE" w:rsidR="00FB5482" w:rsidRPr="00BB0969" w:rsidRDefault="00FB5482" w:rsidP="00FB5482">
            <w:pPr>
              <w:jc w:val="center"/>
              <w:rPr>
                <w:lang w:val="en-US"/>
              </w:rPr>
            </w:pPr>
            <w:r w:rsidRPr="001C0208">
              <w:t>2,3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F56B" w14:textId="76543D96" w:rsidR="00FB5482" w:rsidRPr="00BB0969" w:rsidRDefault="00FB5482" w:rsidP="00FB5482">
            <w:pPr>
              <w:jc w:val="center"/>
              <w:rPr>
                <w:lang w:val="en-US"/>
              </w:rPr>
            </w:pPr>
            <w:r w:rsidRPr="001C0208">
              <w:t>2,3</w:t>
            </w:r>
          </w:p>
        </w:tc>
        <w:tc>
          <w:tcPr>
            <w:tcW w:w="1181" w:type="dxa"/>
          </w:tcPr>
          <w:p w14:paraId="0AF8F15A" w14:textId="5385412D" w:rsidR="00FB5482" w:rsidRPr="00BB0969" w:rsidRDefault="00FB5482" w:rsidP="00FB5482">
            <w:pPr>
              <w:jc w:val="center"/>
              <w:rPr>
                <w:lang w:val="en-US"/>
              </w:rPr>
            </w:pPr>
            <w:r w:rsidRPr="001C0208">
              <w:t>2,3</w:t>
            </w:r>
          </w:p>
        </w:tc>
        <w:tc>
          <w:tcPr>
            <w:tcW w:w="1378" w:type="dxa"/>
          </w:tcPr>
          <w:p w14:paraId="0B4FB741" w14:textId="4FB24957" w:rsidR="00FB5482" w:rsidRPr="00BB0969" w:rsidRDefault="00FB5482" w:rsidP="00FB5482">
            <w:pPr>
              <w:jc w:val="center"/>
              <w:rPr>
                <w:lang w:val="en-US"/>
              </w:rPr>
            </w:pPr>
            <w:r w:rsidRPr="001C0208">
              <w:t>2,3</w:t>
            </w:r>
          </w:p>
        </w:tc>
        <w:tc>
          <w:tcPr>
            <w:tcW w:w="1190" w:type="dxa"/>
          </w:tcPr>
          <w:p w14:paraId="0C35FCE0" w14:textId="73AA9F82" w:rsidR="00FB5482" w:rsidRPr="00BB0969" w:rsidRDefault="00FB5482" w:rsidP="00FB5482">
            <w:pPr>
              <w:jc w:val="center"/>
              <w:rPr>
                <w:lang w:val="en-US"/>
              </w:rPr>
            </w:pPr>
            <w:r w:rsidRPr="001C0208">
              <w:t>2,3</w:t>
            </w:r>
          </w:p>
        </w:tc>
        <w:tc>
          <w:tcPr>
            <w:tcW w:w="1187" w:type="dxa"/>
          </w:tcPr>
          <w:p w14:paraId="0E32E310" w14:textId="2F668C3A" w:rsidR="00FB5482" w:rsidRPr="00BB0969" w:rsidRDefault="00FB5482" w:rsidP="00FB5482">
            <w:pPr>
              <w:jc w:val="center"/>
              <w:rPr>
                <w:lang w:val="en-US"/>
              </w:rPr>
            </w:pPr>
            <w:r w:rsidRPr="001C0208">
              <w:t>2,3</w:t>
            </w:r>
          </w:p>
        </w:tc>
        <w:tc>
          <w:tcPr>
            <w:tcW w:w="1207" w:type="dxa"/>
          </w:tcPr>
          <w:p w14:paraId="513D8D71" w14:textId="0364E115" w:rsidR="00FB5482" w:rsidRPr="00BB0969" w:rsidRDefault="00FB5482" w:rsidP="00FB5482">
            <w:pPr>
              <w:jc w:val="center"/>
              <w:rPr>
                <w:lang w:val="en-US"/>
              </w:rPr>
            </w:pPr>
            <w:r w:rsidRPr="001C0208">
              <w:t>2,3</w:t>
            </w:r>
          </w:p>
        </w:tc>
        <w:tc>
          <w:tcPr>
            <w:tcW w:w="1188" w:type="dxa"/>
          </w:tcPr>
          <w:p w14:paraId="4167FD78" w14:textId="4CBF2277" w:rsidR="00FB5482" w:rsidRPr="00BB0969" w:rsidRDefault="00FB5482" w:rsidP="00FB5482">
            <w:pPr>
              <w:jc w:val="center"/>
              <w:rPr>
                <w:lang w:val="en-US"/>
              </w:rPr>
            </w:pPr>
            <w:r w:rsidRPr="001C0208">
              <w:t>2,3</w:t>
            </w:r>
          </w:p>
        </w:tc>
        <w:tc>
          <w:tcPr>
            <w:tcW w:w="1187" w:type="dxa"/>
          </w:tcPr>
          <w:p w14:paraId="4D73C121" w14:textId="3E24572E" w:rsidR="00FB5482" w:rsidRPr="00BB0969" w:rsidRDefault="00FB5482" w:rsidP="00FB5482">
            <w:pPr>
              <w:jc w:val="center"/>
              <w:rPr>
                <w:lang w:val="en-US"/>
              </w:rPr>
            </w:pPr>
            <w:r w:rsidRPr="001C0208">
              <w:t>2,3</w:t>
            </w:r>
          </w:p>
        </w:tc>
        <w:tc>
          <w:tcPr>
            <w:tcW w:w="1190" w:type="dxa"/>
          </w:tcPr>
          <w:p w14:paraId="6CC4F557" w14:textId="64E9A30D" w:rsidR="00FB5482" w:rsidRPr="00BB0969" w:rsidRDefault="00FB5482" w:rsidP="00FB5482">
            <w:pPr>
              <w:jc w:val="center"/>
              <w:rPr>
                <w:lang w:val="en-US"/>
              </w:rPr>
            </w:pPr>
            <w:r w:rsidRPr="001C0208">
              <w:t>2,3</w:t>
            </w:r>
          </w:p>
        </w:tc>
      </w:tr>
      <w:tr w:rsidR="00F87A96" w:rsidRPr="006B7411" w14:paraId="26CE5398" w14:textId="77777777" w:rsidTr="00FB5482">
        <w:trPr>
          <w:cantSplit/>
          <w:trHeight w:val="391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F324" w14:textId="77777777" w:rsidR="00F87A96" w:rsidRPr="00A5338A" w:rsidRDefault="00F87A96" w:rsidP="00077F8C">
            <w:pPr>
              <w:rPr>
                <w:bCs/>
                <w:spacing w:val="-18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9979" w14:textId="77777777" w:rsidR="00F87A96" w:rsidRPr="00A630E8" w:rsidRDefault="00F87A96" w:rsidP="00077F8C">
            <w:pPr>
              <w:ind w:left="-25" w:right="-57"/>
              <w:rPr>
                <w:bCs/>
                <w:spacing w:val="-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984A" w14:textId="77777777" w:rsidR="00F87A96" w:rsidRPr="00A5338A" w:rsidRDefault="00F87A96" w:rsidP="00077F8C">
            <w:pPr>
              <w:spacing w:line="252" w:lineRule="auto"/>
              <w:jc w:val="center"/>
            </w:pPr>
            <w:r w:rsidRPr="00A5338A">
              <w:t>процентов к предыдущему году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26D8" w14:textId="77777777" w:rsidR="00F87A96" w:rsidRPr="00A5338A" w:rsidRDefault="00F87A96" w:rsidP="00077F8C">
            <w:r w:rsidRPr="00A5338A">
              <w:t>100,0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361C" w14:textId="77777777" w:rsidR="00F87A96" w:rsidRPr="00A5338A" w:rsidRDefault="00F87A96" w:rsidP="00077F8C">
            <w:r w:rsidRPr="00A5338A"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C3F0" w14:textId="77777777" w:rsidR="00F87A96" w:rsidRPr="00A5338A" w:rsidRDefault="00F87A96" w:rsidP="00077F8C">
            <w:r w:rsidRPr="00A5338A">
              <w:t>100,0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9A16" w14:textId="77777777" w:rsidR="00F87A96" w:rsidRPr="00A5338A" w:rsidRDefault="00F87A96" w:rsidP="00077F8C">
            <w:r w:rsidRPr="00A5338A"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3E45" w14:textId="77777777" w:rsidR="00F87A96" w:rsidRPr="00A5338A" w:rsidRDefault="00F87A96" w:rsidP="00077F8C">
            <w:r w:rsidRPr="00A5338A">
              <w:t>100,0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B5B5" w14:textId="77777777" w:rsidR="00F87A96" w:rsidRPr="00A5338A" w:rsidRDefault="00F87A96" w:rsidP="00077F8C">
            <w:r w:rsidRPr="00A5338A">
              <w:t>100,0</w:t>
            </w:r>
          </w:p>
        </w:tc>
        <w:tc>
          <w:tcPr>
            <w:tcW w:w="1181" w:type="dxa"/>
          </w:tcPr>
          <w:p w14:paraId="2465B606" w14:textId="77777777" w:rsidR="00F87A96" w:rsidRPr="00A5338A" w:rsidRDefault="00F87A96" w:rsidP="00077F8C">
            <w:r w:rsidRPr="00A5338A">
              <w:t>100,0</w:t>
            </w:r>
          </w:p>
        </w:tc>
        <w:tc>
          <w:tcPr>
            <w:tcW w:w="1378" w:type="dxa"/>
          </w:tcPr>
          <w:p w14:paraId="6D04D2C7" w14:textId="77777777" w:rsidR="00F87A96" w:rsidRPr="00A5338A" w:rsidRDefault="00F87A96" w:rsidP="00077F8C">
            <w:pPr>
              <w:spacing w:line="252" w:lineRule="auto"/>
              <w:jc w:val="center"/>
            </w:pPr>
            <w:r w:rsidRPr="00A5338A">
              <w:t>100,0</w:t>
            </w:r>
          </w:p>
        </w:tc>
        <w:tc>
          <w:tcPr>
            <w:tcW w:w="1190" w:type="dxa"/>
          </w:tcPr>
          <w:p w14:paraId="6D170AE2" w14:textId="77777777" w:rsidR="00F87A96" w:rsidRPr="00A5338A" w:rsidRDefault="00F87A96" w:rsidP="00077F8C">
            <w:pPr>
              <w:spacing w:line="252" w:lineRule="auto"/>
              <w:jc w:val="center"/>
            </w:pPr>
            <w:r w:rsidRPr="00A5338A">
              <w:t>100,0</w:t>
            </w:r>
          </w:p>
        </w:tc>
        <w:tc>
          <w:tcPr>
            <w:tcW w:w="1187" w:type="dxa"/>
          </w:tcPr>
          <w:p w14:paraId="28098434" w14:textId="77777777" w:rsidR="00F87A96" w:rsidRPr="00A5338A" w:rsidRDefault="00F87A96" w:rsidP="00077F8C">
            <w:pPr>
              <w:spacing w:line="252" w:lineRule="auto"/>
              <w:jc w:val="center"/>
            </w:pPr>
            <w:r w:rsidRPr="00A5338A">
              <w:t>100,0</w:t>
            </w:r>
          </w:p>
        </w:tc>
        <w:tc>
          <w:tcPr>
            <w:tcW w:w="1207" w:type="dxa"/>
          </w:tcPr>
          <w:p w14:paraId="10217B5C" w14:textId="77777777" w:rsidR="00F87A96" w:rsidRPr="00A5338A" w:rsidRDefault="00F87A96" w:rsidP="00077F8C">
            <w:pPr>
              <w:spacing w:line="252" w:lineRule="auto"/>
              <w:jc w:val="center"/>
            </w:pPr>
            <w:r w:rsidRPr="00A5338A">
              <w:t>100,0</w:t>
            </w:r>
          </w:p>
        </w:tc>
        <w:tc>
          <w:tcPr>
            <w:tcW w:w="1188" w:type="dxa"/>
          </w:tcPr>
          <w:p w14:paraId="6F86424C" w14:textId="77777777" w:rsidR="00F87A96" w:rsidRPr="00A5338A" w:rsidRDefault="00F87A96" w:rsidP="00077F8C">
            <w:pPr>
              <w:spacing w:line="252" w:lineRule="auto"/>
              <w:jc w:val="center"/>
            </w:pPr>
            <w:r w:rsidRPr="00A5338A">
              <w:t>100,0</w:t>
            </w:r>
          </w:p>
        </w:tc>
        <w:tc>
          <w:tcPr>
            <w:tcW w:w="1187" w:type="dxa"/>
          </w:tcPr>
          <w:p w14:paraId="0CAA6190" w14:textId="77777777" w:rsidR="00F87A96" w:rsidRPr="00A5338A" w:rsidRDefault="00F87A96" w:rsidP="00077F8C">
            <w:pPr>
              <w:spacing w:line="252" w:lineRule="auto"/>
              <w:jc w:val="center"/>
            </w:pPr>
            <w:r w:rsidRPr="00A5338A">
              <w:t>100,0</w:t>
            </w:r>
          </w:p>
        </w:tc>
        <w:tc>
          <w:tcPr>
            <w:tcW w:w="1190" w:type="dxa"/>
          </w:tcPr>
          <w:p w14:paraId="7F6D7FD7" w14:textId="77777777" w:rsidR="00F87A96" w:rsidRPr="00A5338A" w:rsidRDefault="00F87A96" w:rsidP="00077F8C">
            <w:pPr>
              <w:spacing w:line="252" w:lineRule="auto"/>
              <w:jc w:val="center"/>
            </w:pPr>
            <w:r w:rsidRPr="00A5338A">
              <w:t>100,0</w:t>
            </w:r>
          </w:p>
        </w:tc>
      </w:tr>
      <w:tr w:rsidR="00F87A96" w:rsidRPr="006B7411" w14:paraId="13687EF8" w14:textId="77777777" w:rsidTr="00FB5482">
        <w:trPr>
          <w:cantSplit/>
          <w:trHeight w:val="25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A4B1" w14:textId="77777777" w:rsidR="00F87A96" w:rsidRPr="00A5338A" w:rsidRDefault="00F87A96" w:rsidP="00077F8C">
            <w:pPr>
              <w:jc w:val="center"/>
              <w:rPr>
                <w:bCs/>
                <w:spacing w:val="-18"/>
              </w:rPr>
            </w:pPr>
            <w:r w:rsidRPr="00A5338A">
              <w:rPr>
                <w:bCs/>
                <w:spacing w:val="-18"/>
              </w:rPr>
              <w:t>3.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F629" w14:textId="77777777" w:rsidR="00F87A96" w:rsidRPr="00A630E8" w:rsidRDefault="00F87A96" w:rsidP="00077F8C">
            <w:pPr>
              <w:spacing w:line="235" w:lineRule="auto"/>
              <w:rPr>
                <w:bCs/>
              </w:rPr>
            </w:pPr>
            <w:r w:rsidRPr="00A630E8">
              <w:rPr>
                <w:bCs/>
              </w:rPr>
              <w:t>Совокупный объем отгруженных товаров работ и услуг, выполненных собственными силами по полному кругу предприятий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7741" w14:textId="77777777" w:rsidR="00F87A96" w:rsidRPr="00A5338A" w:rsidRDefault="00F87A96" w:rsidP="00077F8C">
            <w:pPr>
              <w:jc w:val="center"/>
              <w:rPr>
                <w:spacing w:val="-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FC44" w14:textId="77777777" w:rsidR="00F87A96" w:rsidRPr="00A5338A" w:rsidRDefault="00F87A96" w:rsidP="00077F8C">
            <w:pPr>
              <w:jc w:val="center"/>
              <w:rPr>
                <w:spacing w:val="-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75B9" w14:textId="77777777" w:rsidR="00F87A96" w:rsidRPr="00A5338A" w:rsidRDefault="00F87A96" w:rsidP="00077F8C">
            <w:pPr>
              <w:jc w:val="center"/>
              <w:rPr>
                <w:spacing w:val="-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1CCF" w14:textId="77777777" w:rsidR="00F87A96" w:rsidRPr="00A5338A" w:rsidRDefault="00F87A96" w:rsidP="00077F8C">
            <w:pPr>
              <w:jc w:val="center"/>
              <w:rPr>
                <w:spacing w:val="-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32E6" w14:textId="77777777" w:rsidR="00F87A96" w:rsidRPr="00A5338A" w:rsidRDefault="00F87A96" w:rsidP="00077F8C">
            <w:pPr>
              <w:jc w:val="center"/>
              <w:rPr>
                <w:spacing w:val="-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8B93" w14:textId="77777777" w:rsidR="00F87A96" w:rsidRPr="00A5338A" w:rsidRDefault="00F87A96" w:rsidP="00077F8C">
            <w:pPr>
              <w:jc w:val="center"/>
              <w:rPr>
                <w:spacing w:val="-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76F" w14:textId="77777777" w:rsidR="00F87A96" w:rsidRPr="00A5338A" w:rsidRDefault="00F87A96" w:rsidP="00077F8C">
            <w:pPr>
              <w:jc w:val="center"/>
              <w:rPr>
                <w:spacing w:val="-18"/>
              </w:rPr>
            </w:pPr>
          </w:p>
        </w:tc>
        <w:tc>
          <w:tcPr>
            <w:tcW w:w="1181" w:type="dxa"/>
          </w:tcPr>
          <w:p w14:paraId="43F358B5" w14:textId="77777777" w:rsidR="00F87A96" w:rsidRPr="00A5338A" w:rsidRDefault="00F87A96" w:rsidP="00077F8C">
            <w:pPr>
              <w:jc w:val="center"/>
              <w:rPr>
                <w:spacing w:val="-18"/>
              </w:rPr>
            </w:pPr>
          </w:p>
        </w:tc>
        <w:tc>
          <w:tcPr>
            <w:tcW w:w="1378" w:type="dxa"/>
          </w:tcPr>
          <w:p w14:paraId="699EF81C" w14:textId="77777777" w:rsidR="00F87A96" w:rsidRPr="00A5338A" w:rsidRDefault="00F87A96" w:rsidP="00077F8C">
            <w:pPr>
              <w:jc w:val="center"/>
              <w:rPr>
                <w:spacing w:val="-18"/>
              </w:rPr>
            </w:pPr>
          </w:p>
        </w:tc>
        <w:tc>
          <w:tcPr>
            <w:tcW w:w="1190" w:type="dxa"/>
          </w:tcPr>
          <w:p w14:paraId="12A13AA4" w14:textId="77777777" w:rsidR="00F87A96" w:rsidRPr="00A5338A" w:rsidRDefault="00F87A96" w:rsidP="00077F8C">
            <w:pPr>
              <w:jc w:val="center"/>
              <w:rPr>
                <w:spacing w:val="-18"/>
              </w:rPr>
            </w:pPr>
          </w:p>
        </w:tc>
        <w:tc>
          <w:tcPr>
            <w:tcW w:w="1187" w:type="dxa"/>
          </w:tcPr>
          <w:p w14:paraId="4E5371B4" w14:textId="77777777" w:rsidR="00F87A96" w:rsidRPr="00A5338A" w:rsidRDefault="00F87A96" w:rsidP="00077F8C">
            <w:pPr>
              <w:jc w:val="center"/>
              <w:rPr>
                <w:spacing w:val="-18"/>
              </w:rPr>
            </w:pPr>
          </w:p>
        </w:tc>
        <w:tc>
          <w:tcPr>
            <w:tcW w:w="1207" w:type="dxa"/>
          </w:tcPr>
          <w:p w14:paraId="723DF535" w14:textId="77777777" w:rsidR="00F87A96" w:rsidRPr="00A5338A" w:rsidRDefault="00F87A96" w:rsidP="00077F8C">
            <w:pPr>
              <w:jc w:val="center"/>
              <w:rPr>
                <w:spacing w:val="-18"/>
              </w:rPr>
            </w:pPr>
          </w:p>
        </w:tc>
        <w:tc>
          <w:tcPr>
            <w:tcW w:w="1188" w:type="dxa"/>
          </w:tcPr>
          <w:p w14:paraId="4DF4E4E5" w14:textId="77777777" w:rsidR="00F87A96" w:rsidRPr="00A5338A" w:rsidRDefault="00F87A96" w:rsidP="00077F8C">
            <w:pPr>
              <w:jc w:val="center"/>
              <w:rPr>
                <w:spacing w:val="-18"/>
              </w:rPr>
            </w:pPr>
          </w:p>
        </w:tc>
        <w:tc>
          <w:tcPr>
            <w:tcW w:w="1187" w:type="dxa"/>
          </w:tcPr>
          <w:p w14:paraId="46FDFBBC" w14:textId="77777777" w:rsidR="00F87A96" w:rsidRPr="00A5338A" w:rsidRDefault="00F87A96" w:rsidP="00077F8C">
            <w:pPr>
              <w:jc w:val="center"/>
              <w:rPr>
                <w:spacing w:val="-18"/>
              </w:rPr>
            </w:pPr>
          </w:p>
        </w:tc>
        <w:tc>
          <w:tcPr>
            <w:tcW w:w="1190" w:type="dxa"/>
          </w:tcPr>
          <w:p w14:paraId="18AF2D45" w14:textId="77777777" w:rsidR="00F87A96" w:rsidRPr="00A5338A" w:rsidRDefault="00F87A96" w:rsidP="00077F8C">
            <w:pPr>
              <w:jc w:val="center"/>
              <w:rPr>
                <w:spacing w:val="-18"/>
              </w:rPr>
            </w:pPr>
          </w:p>
        </w:tc>
      </w:tr>
      <w:tr w:rsidR="00F87A96" w:rsidRPr="006B7411" w14:paraId="5CEA1FC7" w14:textId="77777777" w:rsidTr="00FB5482">
        <w:trPr>
          <w:cantSplit/>
          <w:trHeight w:val="491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ADD6" w14:textId="77777777" w:rsidR="00F87A96" w:rsidRPr="00A5338A" w:rsidRDefault="00F87A96" w:rsidP="00077F8C">
            <w:pPr>
              <w:rPr>
                <w:bCs/>
                <w:spacing w:val="-18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B7FE" w14:textId="77777777" w:rsidR="00F87A96" w:rsidRPr="00A630E8" w:rsidRDefault="00F87A96" w:rsidP="00077F8C">
            <w:pPr>
              <w:spacing w:line="235" w:lineRule="auto"/>
            </w:pPr>
            <w:r w:rsidRPr="00A630E8">
              <w:t>в действующих ценах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6F88" w14:textId="77777777" w:rsidR="00F87A96" w:rsidRPr="00A5338A" w:rsidRDefault="00F87A96" w:rsidP="00077F8C">
            <w:pPr>
              <w:spacing w:line="235" w:lineRule="auto"/>
              <w:jc w:val="center"/>
            </w:pPr>
            <w:r w:rsidRPr="00A5338A">
              <w:t>млн. рублей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693B" w14:textId="5D6B3F67" w:rsidR="00F87A96" w:rsidRPr="00A5338A" w:rsidRDefault="00F95835" w:rsidP="00077F8C">
            <w:pPr>
              <w:spacing w:line="235" w:lineRule="auto"/>
              <w:jc w:val="center"/>
            </w:pPr>
            <w:r>
              <w:t>856,88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D871" w14:textId="2699D81B" w:rsidR="00F87A96" w:rsidRPr="00A5338A" w:rsidRDefault="009A4987" w:rsidP="00077F8C">
            <w:pPr>
              <w:spacing w:line="235" w:lineRule="auto"/>
              <w:jc w:val="center"/>
            </w:pPr>
            <w:r>
              <w:t>892,02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695A" w14:textId="0427BFB3" w:rsidR="00F87A96" w:rsidRPr="00BB0969" w:rsidRDefault="009A4987" w:rsidP="00077F8C">
            <w:pPr>
              <w:spacing w:line="235" w:lineRule="auto"/>
              <w:jc w:val="center"/>
              <w:rPr>
                <w:lang w:val="en-US"/>
              </w:rPr>
            </w:pPr>
            <w:r>
              <w:t>934,84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76BE" w14:textId="789C8CDD" w:rsidR="00F87A96" w:rsidRPr="00BB0969" w:rsidRDefault="009A4987" w:rsidP="00077F8C">
            <w:pPr>
              <w:spacing w:line="235" w:lineRule="auto"/>
              <w:jc w:val="center"/>
              <w:rPr>
                <w:lang w:val="en-US"/>
              </w:rPr>
            </w:pPr>
            <w:r>
              <w:t>999,35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10B7" w14:textId="31B0B819" w:rsidR="00F87A96" w:rsidRPr="00BB0969" w:rsidRDefault="009A4987" w:rsidP="00077F8C">
            <w:pPr>
              <w:spacing w:line="235" w:lineRule="auto"/>
              <w:jc w:val="center"/>
              <w:rPr>
                <w:lang w:val="en-US"/>
              </w:rPr>
            </w:pPr>
            <w:r>
              <w:t>1081,30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3771" w14:textId="3B8589E1" w:rsidR="00F87A96" w:rsidRPr="00BB0969" w:rsidRDefault="009A4987" w:rsidP="00077F8C">
            <w:pPr>
              <w:spacing w:line="235" w:lineRule="auto"/>
              <w:jc w:val="center"/>
              <w:rPr>
                <w:lang w:val="en-US"/>
              </w:rPr>
            </w:pPr>
            <w:r>
              <w:t>1162,40</w:t>
            </w:r>
          </w:p>
        </w:tc>
        <w:tc>
          <w:tcPr>
            <w:tcW w:w="1181" w:type="dxa"/>
          </w:tcPr>
          <w:p w14:paraId="6F2EABE9" w14:textId="50BA7565" w:rsidR="00F87A96" w:rsidRPr="00BB0969" w:rsidRDefault="009A4987" w:rsidP="00077F8C">
            <w:pPr>
              <w:spacing w:line="235" w:lineRule="auto"/>
              <w:jc w:val="center"/>
              <w:rPr>
                <w:lang w:val="en-US"/>
              </w:rPr>
            </w:pPr>
            <w:r>
              <w:t>1251,91</w:t>
            </w:r>
          </w:p>
        </w:tc>
        <w:tc>
          <w:tcPr>
            <w:tcW w:w="1378" w:type="dxa"/>
          </w:tcPr>
          <w:p w14:paraId="6C85FCE2" w14:textId="6CE76E7E" w:rsidR="00F87A96" w:rsidRPr="00BB0969" w:rsidRDefault="009A4987" w:rsidP="00077F8C">
            <w:pPr>
              <w:spacing w:line="235" w:lineRule="auto"/>
              <w:jc w:val="center"/>
              <w:rPr>
                <w:lang w:val="en-US"/>
              </w:rPr>
            </w:pPr>
            <w:r>
              <w:t>1323,27</w:t>
            </w:r>
          </w:p>
        </w:tc>
        <w:tc>
          <w:tcPr>
            <w:tcW w:w="1190" w:type="dxa"/>
          </w:tcPr>
          <w:p w14:paraId="6B435206" w14:textId="60D43E4A" w:rsidR="00F87A96" w:rsidRPr="00BB0969" w:rsidRDefault="009A4987" w:rsidP="00077F8C">
            <w:pPr>
              <w:spacing w:line="235" w:lineRule="auto"/>
              <w:jc w:val="center"/>
            </w:pPr>
            <w:r>
              <w:rPr>
                <w:lang w:val="en-US"/>
              </w:rPr>
              <w:t>1438,40</w:t>
            </w:r>
          </w:p>
          <w:p w14:paraId="10AEADFD" w14:textId="77777777" w:rsidR="00F87A96" w:rsidRPr="00BB0969" w:rsidRDefault="00F87A96" w:rsidP="00077F8C">
            <w:pPr>
              <w:spacing w:line="235" w:lineRule="auto"/>
              <w:jc w:val="center"/>
              <w:rPr>
                <w:lang w:val="en-US"/>
              </w:rPr>
            </w:pPr>
          </w:p>
        </w:tc>
        <w:tc>
          <w:tcPr>
            <w:tcW w:w="1187" w:type="dxa"/>
          </w:tcPr>
          <w:p w14:paraId="1855757D" w14:textId="7EF66C08" w:rsidR="00F87A96" w:rsidRDefault="009A4987" w:rsidP="00077F8C">
            <w:pPr>
              <w:spacing w:line="235" w:lineRule="auto"/>
              <w:jc w:val="center"/>
            </w:pPr>
            <w:r>
              <w:t>1567,86</w:t>
            </w:r>
          </w:p>
        </w:tc>
        <w:tc>
          <w:tcPr>
            <w:tcW w:w="1207" w:type="dxa"/>
          </w:tcPr>
          <w:p w14:paraId="21890731" w14:textId="41BB183F" w:rsidR="00F87A96" w:rsidRDefault="009A4987" w:rsidP="00077F8C">
            <w:pPr>
              <w:spacing w:line="235" w:lineRule="auto"/>
              <w:jc w:val="center"/>
            </w:pPr>
            <w:r>
              <w:t>1715,24</w:t>
            </w:r>
          </w:p>
        </w:tc>
        <w:tc>
          <w:tcPr>
            <w:tcW w:w="1188" w:type="dxa"/>
          </w:tcPr>
          <w:p w14:paraId="20E5A0EB" w14:textId="16D7771F" w:rsidR="00F87A96" w:rsidRDefault="009A4987" w:rsidP="00077F8C">
            <w:pPr>
              <w:spacing w:line="235" w:lineRule="auto"/>
              <w:jc w:val="center"/>
            </w:pPr>
            <w:r>
              <w:t>1886,77</w:t>
            </w:r>
          </w:p>
        </w:tc>
        <w:tc>
          <w:tcPr>
            <w:tcW w:w="1187" w:type="dxa"/>
          </w:tcPr>
          <w:p w14:paraId="245B211A" w14:textId="2107D864" w:rsidR="00F87A96" w:rsidRDefault="009A4987" w:rsidP="00077F8C">
            <w:pPr>
              <w:spacing w:line="235" w:lineRule="auto"/>
              <w:jc w:val="center"/>
            </w:pPr>
            <w:r>
              <w:t>2083,00</w:t>
            </w:r>
          </w:p>
        </w:tc>
        <w:tc>
          <w:tcPr>
            <w:tcW w:w="1190" w:type="dxa"/>
          </w:tcPr>
          <w:p w14:paraId="5711B218" w14:textId="63563838" w:rsidR="00F87A96" w:rsidRPr="00A5338A" w:rsidRDefault="009A4987" w:rsidP="00077F8C">
            <w:pPr>
              <w:spacing w:line="235" w:lineRule="auto"/>
              <w:jc w:val="center"/>
            </w:pPr>
            <w:r>
              <w:t>2314,22</w:t>
            </w:r>
          </w:p>
        </w:tc>
      </w:tr>
      <w:tr w:rsidR="00F87A96" w:rsidRPr="006B7411" w14:paraId="0D0A31E6" w14:textId="77777777" w:rsidTr="00FB5482">
        <w:trPr>
          <w:cantSplit/>
          <w:trHeight w:val="762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0610" w14:textId="77777777" w:rsidR="00F87A96" w:rsidRPr="00A5338A" w:rsidRDefault="00F87A96" w:rsidP="00077F8C">
            <w:pPr>
              <w:rPr>
                <w:bCs/>
                <w:spacing w:val="-18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5573" w14:textId="77777777" w:rsidR="00F87A96" w:rsidRPr="00A630E8" w:rsidRDefault="00F87A96" w:rsidP="00077F8C">
            <w:pPr>
              <w:spacing w:line="235" w:lineRule="auto"/>
            </w:pPr>
            <w:r w:rsidRPr="00A630E8">
              <w:t>в сопоставимых ценах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FB1C" w14:textId="77777777" w:rsidR="00F87A96" w:rsidRPr="00A5338A" w:rsidRDefault="00F87A96" w:rsidP="00077F8C">
            <w:pPr>
              <w:spacing w:line="235" w:lineRule="auto"/>
              <w:jc w:val="center"/>
            </w:pPr>
            <w:r w:rsidRPr="00A5338A">
              <w:t>процентов к предыдущему году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5550" w14:textId="77777777" w:rsidR="00F87A96" w:rsidRPr="00A5338A" w:rsidRDefault="00F87A96" w:rsidP="00077F8C">
            <w:pPr>
              <w:spacing w:line="235" w:lineRule="auto"/>
              <w:jc w:val="center"/>
            </w:pPr>
            <w:r w:rsidRPr="00A5338A">
              <w:t>10</w:t>
            </w:r>
            <w:r>
              <w:t>3</w:t>
            </w:r>
            <w:r w:rsidRPr="00A5338A">
              <w:t>,</w:t>
            </w:r>
            <w: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A65F" w14:textId="77777777" w:rsidR="00F87A96" w:rsidRPr="00A5338A" w:rsidRDefault="00F87A96" w:rsidP="00077F8C">
            <w:pPr>
              <w:spacing w:line="235" w:lineRule="auto"/>
              <w:jc w:val="center"/>
            </w:pPr>
            <w:r w:rsidRPr="00A5338A">
              <w:t>10</w:t>
            </w:r>
            <w:r>
              <w:t>4</w:t>
            </w:r>
            <w:r w:rsidRPr="00A5338A">
              <w:t>,</w:t>
            </w:r>
            <w: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48DA" w14:textId="77777777" w:rsidR="00F87A96" w:rsidRPr="00A5338A" w:rsidRDefault="00F87A96" w:rsidP="00077F8C">
            <w:pPr>
              <w:spacing w:line="235" w:lineRule="auto"/>
              <w:jc w:val="center"/>
            </w:pPr>
            <w:r w:rsidRPr="00A5338A">
              <w:t>10</w:t>
            </w:r>
            <w:r>
              <w:t>4</w:t>
            </w:r>
            <w:r w:rsidRPr="00A5338A">
              <w:t>,</w:t>
            </w:r>
            <w: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B1D5" w14:textId="77777777" w:rsidR="00F87A96" w:rsidRPr="00A5338A" w:rsidRDefault="00F87A96" w:rsidP="00077F8C">
            <w:pPr>
              <w:spacing w:line="235" w:lineRule="auto"/>
              <w:jc w:val="center"/>
            </w:pPr>
            <w:r>
              <w:t>106,9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FBBD" w14:textId="77777777" w:rsidR="00F87A96" w:rsidRPr="00A5338A" w:rsidRDefault="00F87A96" w:rsidP="00077F8C">
            <w:pPr>
              <w:spacing w:line="235" w:lineRule="auto"/>
              <w:jc w:val="center"/>
            </w:pPr>
            <w:r>
              <w:t>108,2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66D2" w14:textId="77777777" w:rsidR="00F87A96" w:rsidRPr="00A5338A" w:rsidRDefault="00F87A96" w:rsidP="00077F8C">
            <w:pPr>
              <w:spacing w:line="235" w:lineRule="auto"/>
              <w:jc w:val="center"/>
            </w:pPr>
            <w:r>
              <w:t>107,5</w:t>
            </w:r>
          </w:p>
        </w:tc>
        <w:tc>
          <w:tcPr>
            <w:tcW w:w="1181" w:type="dxa"/>
          </w:tcPr>
          <w:p w14:paraId="639332A5" w14:textId="77777777" w:rsidR="00F87A96" w:rsidRPr="00A5338A" w:rsidRDefault="00F87A96" w:rsidP="00077F8C">
            <w:pPr>
              <w:spacing w:line="235" w:lineRule="auto"/>
              <w:jc w:val="center"/>
            </w:pPr>
            <w:r>
              <w:t>107,7</w:t>
            </w:r>
          </w:p>
        </w:tc>
        <w:tc>
          <w:tcPr>
            <w:tcW w:w="1378" w:type="dxa"/>
          </w:tcPr>
          <w:p w14:paraId="210AD22A" w14:textId="77777777" w:rsidR="00F87A96" w:rsidRPr="00A5338A" w:rsidRDefault="00F87A96" w:rsidP="00077F8C">
            <w:pPr>
              <w:spacing w:line="235" w:lineRule="auto"/>
              <w:jc w:val="center"/>
            </w:pPr>
            <w:r>
              <w:t>105,7</w:t>
            </w:r>
          </w:p>
        </w:tc>
        <w:tc>
          <w:tcPr>
            <w:tcW w:w="1190" w:type="dxa"/>
          </w:tcPr>
          <w:p w14:paraId="372D5027" w14:textId="77777777" w:rsidR="00F87A96" w:rsidRDefault="00F87A96" w:rsidP="00077F8C">
            <w:pPr>
              <w:spacing w:line="235" w:lineRule="auto"/>
              <w:jc w:val="center"/>
            </w:pPr>
            <w:r>
              <w:t>108,7</w:t>
            </w:r>
          </w:p>
        </w:tc>
        <w:tc>
          <w:tcPr>
            <w:tcW w:w="1187" w:type="dxa"/>
          </w:tcPr>
          <w:p w14:paraId="6068B92A" w14:textId="77777777" w:rsidR="00F87A96" w:rsidRDefault="00F87A96" w:rsidP="00077F8C">
            <w:pPr>
              <w:spacing w:line="235" w:lineRule="auto"/>
              <w:jc w:val="center"/>
            </w:pPr>
            <w:r>
              <w:t>109,0</w:t>
            </w:r>
          </w:p>
        </w:tc>
        <w:tc>
          <w:tcPr>
            <w:tcW w:w="1207" w:type="dxa"/>
          </w:tcPr>
          <w:p w14:paraId="2C9467A9" w14:textId="77777777" w:rsidR="00F87A96" w:rsidRDefault="00F87A96" w:rsidP="00077F8C">
            <w:pPr>
              <w:spacing w:line="235" w:lineRule="auto"/>
              <w:jc w:val="center"/>
            </w:pPr>
            <w:r>
              <w:t>109,4</w:t>
            </w:r>
          </w:p>
        </w:tc>
        <w:tc>
          <w:tcPr>
            <w:tcW w:w="1188" w:type="dxa"/>
          </w:tcPr>
          <w:p w14:paraId="54598B58" w14:textId="77777777" w:rsidR="00F87A96" w:rsidRDefault="00F87A96" w:rsidP="00077F8C">
            <w:pPr>
              <w:spacing w:line="235" w:lineRule="auto"/>
              <w:jc w:val="center"/>
            </w:pPr>
            <w:r>
              <w:t>110,0</w:t>
            </w:r>
          </w:p>
        </w:tc>
        <w:tc>
          <w:tcPr>
            <w:tcW w:w="1187" w:type="dxa"/>
          </w:tcPr>
          <w:p w14:paraId="0A439DB7" w14:textId="77777777" w:rsidR="00F87A96" w:rsidRDefault="00F87A96" w:rsidP="00077F8C">
            <w:pPr>
              <w:spacing w:line="235" w:lineRule="auto"/>
              <w:jc w:val="center"/>
            </w:pPr>
            <w:r>
              <w:t>110,4</w:t>
            </w:r>
          </w:p>
        </w:tc>
        <w:tc>
          <w:tcPr>
            <w:tcW w:w="1190" w:type="dxa"/>
          </w:tcPr>
          <w:p w14:paraId="5F063ACA" w14:textId="77777777" w:rsidR="00F87A96" w:rsidRPr="00A5338A" w:rsidRDefault="00F87A96" w:rsidP="00077F8C">
            <w:pPr>
              <w:spacing w:line="235" w:lineRule="auto"/>
              <w:jc w:val="center"/>
            </w:pPr>
            <w:r>
              <w:t>111,1</w:t>
            </w:r>
          </w:p>
        </w:tc>
      </w:tr>
      <w:tr w:rsidR="00F87A96" w:rsidRPr="006B7411" w14:paraId="36DFDE59" w14:textId="77777777" w:rsidTr="00FB5482">
        <w:trPr>
          <w:cantSplit/>
          <w:trHeight w:val="762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290837" w14:textId="77777777" w:rsidR="00F87A96" w:rsidRPr="00A5338A" w:rsidRDefault="00F87A96" w:rsidP="00077F8C">
            <w:pPr>
              <w:rPr>
                <w:bCs/>
                <w:spacing w:val="-18"/>
              </w:rPr>
            </w:pPr>
            <w:r w:rsidRPr="00A5338A">
              <w:rPr>
                <w:bCs/>
                <w:spacing w:val="-18"/>
              </w:rPr>
              <w:t>4.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00A5" w14:textId="77777777" w:rsidR="00F87A96" w:rsidRPr="00A630E8" w:rsidRDefault="00F87A96" w:rsidP="00077F8C">
            <w:pPr>
              <w:rPr>
                <w:bCs/>
              </w:rPr>
            </w:pPr>
            <w:r w:rsidRPr="00A630E8">
              <w:rPr>
                <w:bCs/>
              </w:rPr>
              <w:t>Продукция</w:t>
            </w:r>
          </w:p>
          <w:p w14:paraId="697E8B89" w14:textId="77777777" w:rsidR="00F87A96" w:rsidRPr="00A630E8" w:rsidRDefault="00F87A96" w:rsidP="00077F8C">
            <w:pPr>
              <w:rPr>
                <w:bCs/>
              </w:rPr>
            </w:pPr>
            <w:r w:rsidRPr="00A630E8">
              <w:rPr>
                <w:bCs/>
              </w:rPr>
              <w:t>сельского хозяйства во всех категориях хозяйств, всего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FF8E" w14:textId="77777777" w:rsidR="00F87A96" w:rsidRPr="00A5338A" w:rsidRDefault="00F87A96" w:rsidP="00077F8C">
            <w:pPr>
              <w:jc w:val="center"/>
              <w:rPr>
                <w:spacing w:val="-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BCEE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E835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E263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E574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65CA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B745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1" w:type="dxa"/>
          </w:tcPr>
          <w:p w14:paraId="33F3B772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378" w:type="dxa"/>
          </w:tcPr>
          <w:p w14:paraId="27D1610A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90" w:type="dxa"/>
          </w:tcPr>
          <w:p w14:paraId="26848132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7" w:type="dxa"/>
          </w:tcPr>
          <w:p w14:paraId="445D165C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207" w:type="dxa"/>
          </w:tcPr>
          <w:p w14:paraId="422F8DEE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8" w:type="dxa"/>
          </w:tcPr>
          <w:p w14:paraId="3564BA61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7" w:type="dxa"/>
          </w:tcPr>
          <w:p w14:paraId="744EE9AF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90" w:type="dxa"/>
          </w:tcPr>
          <w:p w14:paraId="1267E599" w14:textId="77777777" w:rsidR="00F87A96" w:rsidRPr="00A5338A" w:rsidRDefault="00F87A96" w:rsidP="00077F8C">
            <w:pPr>
              <w:jc w:val="center"/>
            </w:pPr>
          </w:p>
        </w:tc>
      </w:tr>
      <w:tr w:rsidR="00F87A96" w:rsidRPr="006B7411" w14:paraId="33A48A7E" w14:textId="77777777" w:rsidTr="00FB5482">
        <w:trPr>
          <w:cantSplit/>
          <w:trHeight w:val="762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61C5E9" w14:textId="77777777" w:rsidR="00F87A96" w:rsidRPr="00A5338A" w:rsidRDefault="00F87A96" w:rsidP="00077F8C">
            <w:pPr>
              <w:rPr>
                <w:bCs/>
                <w:spacing w:val="-18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63B8" w14:textId="77777777" w:rsidR="00F87A96" w:rsidRPr="00A630E8" w:rsidRDefault="00F87A96" w:rsidP="00077F8C">
            <w:r w:rsidRPr="00A630E8">
              <w:t>в действующих ценах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6F26" w14:textId="77777777" w:rsidR="00F87A96" w:rsidRPr="00A5338A" w:rsidRDefault="00F87A96" w:rsidP="00077F8C">
            <w:pPr>
              <w:jc w:val="center"/>
            </w:pPr>
            <w:r w:rsidRPr="00A5338A">
              <w:t>млн. рублей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CE75" w14:textId="51F81A7D" w:rsidR="00F87A96" w:rsidRPr="00A5338A" w:rsidRDefault="007E1A3F" w:rsidP="00077F8C">
            <w:pPr>
              <w:jc w:val="center"/>
            </w:pPr>
            <w:r>
              <w:t>262,01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4D8B" w14:textId="67D4A980" w:rsidR="00F87A96" w:rsidRPr="00A5338A" w:rsidRDefault="007E1A3F" w:rsidP="00077F8C">
            <w:pPr>
              <w:jc w:val="center"/>
            </w:pPr>
            <w:r>
              <w:t>269,35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D531" w14:textId="5D99C842" w:rsidR="00F87A96" w:rsidRPr="00A5338A" w:rsidRDefault="007E1A3F" w:rsidP="00077F8C">
            <w:pPr>
              <w:jc w:val="center"/>
            </w:pPr>
            <w:r>
              <w:t>277,43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90D7" w14:textId="31FA6B55" w:rsidR="00F87A96" w:rsidRPr="00A5338A" w:rsidRDefault="007E1A3F" w:rsidP="00077F8C">
            <w:pPr>
              <w:jc w:val="center"/>
            </w:pPr>
            <w:r>
              <w:t>286,31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725B" w14:textId="1B7068FD" w:rsidR="00F87A96" w:rsidRPr="00A5338A" w:rsidRDefault="007E1A3F" w:rsidP="00077F8C">
            <w:pPr>
              <w:jc w:val="center"/>
            </w:pPr>
            <w:r>
              <w:t>296,33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D66A" w14:textId="3D664603" w:rsidR="00F87A96" w:rsidRPr="00A5338A" w:rsidRDefault="007E1A3F" w:rsidP="00077F8C">
            <w:pPr>
              <w:jc w:val="center"/>
            </w:pPr>
            <w:r>
              <w:t>307,59</w:t>
            </w:r>
          </w:p>
        </w:tc>
        <w:tc>
          <w:tcPr>
            <w:tcW w:w="1181" w:type="dxa"/>
          </w:tcPr>
          <w:p w14:paraId="723573AD" w14:textId="198C9CBD" w:rsidR="00F87A96" w:rsidRPr="00A5338A" w:rsidRDefault="007E1A3F" w:rsidP="00077F8C">
            <w:pPr>
              <w:jc w:val="center"/>
            </w:pPr>
            <w:r>
              <w:t>319,90</w:t>
            </w:r>
          </w:p>
        </w:tc>
        <w:tc>
          <w:tcPr>
            <w:tcW w:w="1378" w:type="dxa"/>
          </w:tcPr>
          <w:p w14:paraId="07A3A585" w14:textId="2F7B7612" w:rsidR="00F87A96" w:rsidRPr="00A5338A" w:rsidRDefault="007E1A3F" w:rsidP="00077F8C">
            <w:pPr>
              <w:jc w:val="center"/>
            </w:pPr>
            <w:r>
              <w:t>333,66</w:t>
            </w:r>
          </w:p>
        </w:tc>
        <w:tc>
          <w:tcPr>
            <w:tcW w:w="1190" w:type="dxa"/>
          </w:tcPr>
          <w:p w14:paraId="2C11818F" w14:textId="250547AB" w:rsidR="00F87A96" w:rsidRDefault="007E1A3F" w:rsidP="00077F8C">
            <w:pPr>
              <w:jc w:val="center"/>
            </w:pPr>
            <w:r>
              <w:t>349,01</w:t>
            </w:r>
          </w:p>
        </w:tc>
        <w:tc>
          <w:tcPr>
            <w:tcW w:w="1187" w:type="dxa"/>
          </w:tcPr>
          <w:p w14:paraId="36A4252A" w14:textId="2DB17FD2" w:rsidR="00F87A96" w:rsidRDefault="007E1A3F" w:rsidP="00077F8C">
            <w:pPr>
              <w:jc w:val="center"/>
            </w:pPr>
            <w:r>
              <w:t>366,12</w:t>
            </w:r>
          </w:p>
        </w:tc>
        <w:tc>
          <w:tcPr>
            <w:tcW w:w="1207" w:type="dxa"/>
          </w:tcPr>
          <w:p w14:paraId="52328A68" w14:textId="5FD0C7C0" w:rsidR="00F87A96" w:rsidRDefault="007E1A3F" w:rsidP="00077F8C">
            <w:pPr>
              <w:jc w:val="center"/>
            </w:pPr>
            <w:r>
              <w:t>384,43</w:t>
            </w:r>
          </w:p>
        </w:tc>
        <w:tc>
          <w:tcPr>
            <w:tcW w:w="1188" w:type="dxa"/>
          </w:tcPr>
          <w:p w14:paraId="77F4A2ED" w14:textId="6A4BFF67" w:rsidR="00F87A96" w:rsidRDefault="007E1A3F" w:rsidP="00077F8C">
            <w:pPr>
              <w:jc w:val="center"/>
            </w:pPr>
            <w:r>
              <w:t>405,19</w:t>
            </w:r>
          </w:p>
        </w:tc>
        <w:tc>
          <w:tcPr>
            <w:tcW w:w="1187" w:type="dxa"/>
          </w:tcPr>
          <w:p w14:paraId="7F1B548E" w14:textId="480FF50F" w:rsidR="00F87A96" w:rsidRDefault="007E1A3F" w:rsidP="00077F8C">
            <w:pPr>
              <w:jc w:val="center"/>
            </w:pPr>
            <w:r>
              <w:t>429,10</w:t>
            </w:r>
          </w:p>
        </w:tc>
        <w:tc>
          <w:tcPr>
            <w:tcW w:w="1190" w:type="dxa"/>
          </w:tcPr>
          <w:p w14:paraId="5687D288" w14:textId="2DAA3C41" w:rsidR="00F87A96" w:rsidRPr="00A5338A" w:rsidRDefault="007E1A3F" w:rsidP="00077F8C">
            <w:pPr>
              <w:jc w:val="center"/>
            </w:pPr>
            <w:r>
              <w:t>455,71</w:t>
            </w:r>
          </w:p>
        </w:tc>
      </w:tr>
      <w:tr w:rsidR="00F87A96" w:rsidRPr="006B7411" w14:paraId="21D84BAE" w14:textId="77777777" w:rsidTr="00FB5482">
        <w:trPr>
          <w:cantSplit/>
          <w:trHeight w:val="762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CA81" w14:textId="77777777" w:rsidR="00F87A96" w:rsidRPr="00A5338A" w:rsidRDefault="00F87A96" w:rsidP="00077F8C">
            <w:pPr>
              <w:rPr>
                <w:bCs/>
                <w:spacing w:val="-18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A2B0" w14:textId="77777777" w:rsidR="00F87A96" w:rsidRPr="00A630E8" w:rsidRDefault="00F87A96" w:rsidP="00077F8C">
            <w:r w:rsidRPr="00A630E8">
              <w:t>в сопоставимых ценах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FC07" w14:textId="77777777" w:rsidR="00F87A96" w:rsidRPr="00A5338A" w:rsidRDefault="00F87A96" w:rsidP="00077F8C">
            <w:pPr>
              <w:jc w:val="center"/>
            </w:pPr>
            <w:r w:rsidRPr="00A5338A">
              <w:t>процентов к предыдущему году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53F5" w14:textId="77777777" w:rsidR="00F87A96" w:rsidRPr="00A5338A" w:rsidRDefault="00F87A96" w:rsidP="00077F8C">
            <w:pPr>
              <w:jc w:val="center"/>
            </w:pPr>
            <w:r>
              <w:t>103,1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DFC7" w14:textId="77777777" w:rsidR="00F87A96" w:rsidRPr="00A5338A" w:rsidRDefault="00F87A96" w:rsidP="00077F8C">
            <w:pPr>
              <w:jc w:val="center"/>
            </w:pPr>
            <w:r w:rsidRPr="00A5338A">
              <w:t>10</w:t>
            </w:r>
            <w:r>
              <w:t>2</w:t>
            </w:r>
            <w:r w:rsidRPr="00A5338A">
              <w:t>,</w:t>
            </w:r>
            <w: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C635" w14:textId="77777777" w:rsidR="00F87A96" w:rsidRPr="00A5338A" w:rsidRDefault="00F87A96" w:rsidP="00077F8C">
            <w:pPr>
              <w:jc w:val="center"/>
            </w:pPr>
            <w:r w:rsidRPr="00A5338A">
              <w:t>10</w:t>
            </w:r>
            <w:r>
              <w:t>3</w:t>
            </w:r>
            <w:r w:rsidRPr="00A5338A">
              <w:t>,</w:t>
            </w:r>
            <w: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D532" w14:textId="77777777" w:rsidR="00F87A96" w:rsidRPr="00A5338A" w:rsidRDefault="00F87A96" w:rsidP="00077F8C">
            <w:pPr>
              <w:jc w:val="center"/>
            </w:pPr>
            <w:r w:rsidRPr="00A5338A">
              <w:t>10</w:t>
            </w:r>
            <w:r>
              <w:t>3</w:t>
            </w:r>
            <w:r w:rsidRPr="00A5338A">
              <w:t>,</w:t>
            </w:r>
            <w: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8F0B" w14:textId="77777777" w:rsidR="00F87A96" w:rsidRPr="00A5338A" w:rsidRDefault="00F87A96" w:rsidP="00077F8C">
            <w:pPr>
              <w:jc w:val="center"/>
            </w:pPr>
            <w:r>
              <w:t>103,5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7576" w14:textId="77777777" w:rsidR="00F87A96" w:rsidRPr="00A5338A" w:rsidRDefault="00F87A96" w:rsidP="00077F8C">
            <w:pPr>
              <w:jc w:val="center"/>
            </w:pPr>
            <w:r>
              <w:t>103,8</w:t>
            </w:r>
          </w:p>
        </w:tc>
        <w:tc>
          <w:tcPr>
            <w:tcW w:w="1181" w:type="dxa"/>
          </w:tcPr>
          <w:p w14:paraId="7097E8E3" w14:textId="77777777" w:rsidR="00F87A96" w:rsidRPr="00A5338A" w:rsidRDefault="00F87A96" w:rsidP="00077F8C">
            <w:pPr>
              <w:jc w:val="center"/>
            </w:pPr>
            <w:r>
              <w:t>104,0</w:t>
            </w:r>
          </w:p>
        </w:tc>
        <w:tc>
          <w:tcPr>
            <w:tcW w:w="1378" w:type="dxa"/>
          </w:tcPr>
          <w:p w14:paraId="0ECE2F13" w14:textId="77777777" w:rsidR="00F87A96" w:rsidRPr="00A5338A" w:rsidRDefault="00F87A96" w:rsidP="00077F8C">
            <w:pPr>
              <w:jc w:val="center"/>
            </w:pPr>
            <w:r>
              <w:t>104,3</w:t>
            </w:r>
          </w:p>
        </w:tc>
        <w:tc>
          <w:tcPr>
            <w:tcW w:w="1190" w:type="dxa"/>
          </w:tcPr>
          <w:p w14:paraId="16F0A0E1" w14:textId="77777777" w:rsidR="00F87A96" w:rsidRDefault="00F87A96" w:rsidP="00077F8C">
            <w:pPr>
              <w:jc w:val="center"/>
            </w:pPr>
            <w:r>
              <w:t>104,6</w:t>
            </w:r>
          </w:p>
        </w:tc>
        <w:tc>
          <w:tcPr>
            <w:tcW w:w="1187" w:type="dxa"/>
          </w:tcPr>
          <w:p w14:paraId="28589B53" w14:textId="77777777" w:rsidR="00F87A96" w:rsidRDefault="00F87A96" w:rsidP="00077F8C">
            <w:pPr>
              <w:jc w:val="center"/>
            </w:pPr>
            <w:r>
              <w:t>104,9</w:t>
            </w:r>
          </w:p>
        </w:tc>
        <w:tc>
          <w:tcPr>
            <w:tcW w:w="1207" w:type="dxa"/>
          </w:tcPr>
          <w:p w14:paraId="6A4B92D8" w14:textId="77777777" w:rsidR="00F87A96" w:rsidRDefault="00F87A96" w:rsidP="00077F8C">
            <w:pPr>
              <w:jc w:val="center"/>
            </w:pPr>
            <w:r>
              <w:t>105,0</w:t>
            </w:r>
          </w:p>
        </w:tc>
        <w:tc>
          <w:tcPr>
            <w:tcW w:w="1188" w:type="dxa"/>
          </w:tcPr>
          <w:p w14:paraId="704D648C" w14:textId="77777777" w:rsidR="00F87A96" w:rsidRDefault="00F87A96" w:rsidP="00077F8C">
            <w:pPr>
              <w:jc w:val="center"/>
            </w:pPr>
            <w:r>
              <w:t>105,4</w:t>
            </w:r>
          </w:p>
        </w:tc>
        <w:tc>
          <w:tcPr>
            <w:tcW w:w="1187" w:type="dxa"/>
          </w:tcPr>
          <w:p w14:paraId="64174744" w14:textId="77777777" w:rsidR="00F87A96" w:rsidRDefault="00F87A96" w:rsidP="00077F8C">
            <w:pPr>
              <w:jc w:val="center"/>
            </w:pPr>
            <w:r>
              <w:t>105,9</w:t>
            </w:r>
          </w:p>
        </w:tc>
        <w:tc>
          <w:tcPr>
            <w:tcW w:w="1190" w:type="dxa"/>
          </w:tcPr>
          <w:p w14:paraId="6C15F802" w14:textId="77777777" w:rsidR="00F87A96" w:rsidRPr="00A5338A" w:rsidRDefault="00F87A96" w:rsidP="00077F8C">
            <w:pPr>
              <w:jc w:val="center"/>
            </w:pPr>
            <w:r>
              <w:t>106,2</w:t>
            </w:r>
          </w:p>
        </w:tc>
      </w:tr>
      <w:tr w:rsidR="00F87A96" w:rsidRPr="006B7411" w14:paraId="45CFB153" w14:textId="77777777" w:rsidTr="00FB5482">
        <w:trPr>
          <w:cantSplit/>
          <w:trHeight w:val="25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1BDF" w14:textId="77777777" w:rsidR="00F87A96" w:rsidRPr="00A5338A" w:rsidRDefault="00F87A96" w:rsidP="00077F8C">
            <w:pPr>
              <w:jc w:val="center"/>
              <w:rPr>
                <w:bCs/>
                <w:spacing w:val="-18"/>
              </w:rPr>
            </w:pPr>
            <w:r w:rsidRPr="00A5338A">
              <w:rPr>
                <w:bCs/>
                <w:spacing w:val="-18"/>
              </w:rPr>
              <w:t>5.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DC53" w14:textId="77777777" w:rsidR="00F87A96" w:rsidRPr="00A630E8" w:rsidRDefault="00F87A96" w:rsidP="00077F8C">
            <w:pPr>
              <w:rPr>
                <w:bCs/>
              </w:rPr>
            </w:pPr>
            <w:r w:rsidRPr="00A630E8">
              <w:rPr>
                <w:bCs/>
              </w:rPr>
              <w:t>Объем инвестиций за счет всех источников финансирования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63B3" w14:textId="77777777" w:rsidR="00F87A96" w:rsidRPr="00A5338A" w:rsidRDefault="00F87A96" w:rsidP="00077F8C">
            <w:pPr>
              <w:jc w:val="center"/>
              <w:rPr>
                <w:spacing w:val="-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AB10" w14:textId="77777777" w:rsidR="00F87A96" w:rsidRPr="00A5338A" w:rsidRDefault="00F87A96" w:rsidP="00077F8C">
            <w:pPr>
              <w:jc w:val="center"/>
              <w:rPr>
                <w:spacing w:val="-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40FA" w14:textId="77777777" w:rsidR="00F87A96" w:rsidRPr="00A5338A" w:rsidRDefault="00F87A96" w:rsidP="00077F8C">
            <w:pPr>
              <w:jc w:val="center"/>
              <w:rPr>
                <w:spacing w:val="-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B18E" w14:textId="77777777" w:rsidR="00F87A96" w:rsidRPr="00A5338A" w:rsidRDefault="00F87A96" w:rsidP="00077F8C">
            <w:pPr>
              <w:jc w:val="center"/>
              <w:rPr>
                <w:spacing w:val="-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5C4C" w14:textId="77777777" w:rsidR="00F87A96" w:rsidRPr="00A5338A" w:rsidRDefault="00F87A96" w:rsidP="00077F8C">
            <w:pPr>
              <w:jc w:val="center"/>
              <w:rPr>
                <w:spacing w:val="-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7C91" w14:textId="77777777" w:rsidR="00F87A96" w:rsidRPr="00A5338A" w:rsidRDefault="00F87A96" w:rsidP="00077F8C">
            <w:pPr>
              <w:jc w:val="center"/>
              <w:rPr>
                <w:spacing w:val="-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9FEB" w14:textId="77777777" w:rsidR="00F87A96" w:rsidRPr="00A5338A" w:rsidRDefault="00F87A96" w:rsidP="00077F8C">
            <w:pPr>
              <w:jc w:val="center"/>
              <w:rPr>
                <w:spacing w:val="-18"/>
              </w:rPr>
            </w:pPr>
          </w:p>
        </w:tc>
        <w:tc>
          <w:tcPr>
            <w:tcW w:w="1181" w:type="dxa"/>
          </w:tcPr>
          <w:p w14:paraId="44EABAA9" w14:textId="77777777" w:rsidR="00F87A96" w:rsidRPr="00A5338A" w:rsidRDefault="00F87A96" w:rsidP="00077F8C">
            <w:pPr>
              <w:jc w:val="center"/>
              <w:rPr>
                <w:spacing w:val="-18"/>
              </w:rPr>
            </w:pPr>
          </w:p>
        </w:tc>
        <w:tc>
          <w:tcPr>
            <w:tcW w:w="1378" w:type="dxa"/>
          </w:tcPr>
          <w:p w14:paraId="7C07B963" w14:textId="77777777" w:rsidR="00F87A96" w:rsidRPr="00A5338A" w:rsidRDefault="00F87A96" w:rsidP="00077F8C">
            <w:pPr>
              <w:jc w:val="center"/>
              <w:rPr>
                <w:spacing w:val="-18"/>
              </w:rPr>
            </w:pPr>
          </w:p>
        </w:tc>
        <w:tc>
          <w:tcPr>
            <w:tcW w:w="1190" w:type="dxa"/>
          </w:tcPr>
          <w:p w14:paraId="4F5FFC8E" w14:textId="77777777" w:rsidR="00F87A96" w:rsidRPr="00A5338A" w:rsidRDefault="00F87A96" w:rsidP="00077F8C">
            <w:pPr>
              <w:jc w:val="center"/>
              <w:rPr>
                <w:spacing w:val="-18"/>
              </w:rPr>
            </w:pPr>
          </w:p>
        </w:tc>
        <w:tc>
          <w:tcPr>
            <w:tcW w:w="1187" w:type="dxa"/>
          </w:tcPr>
          <w:p w14:paraId="3068BB83" w14:textId="77777777" w:rsidR="00F87A96" w:rsidRPr="00A5338A" w:rsidRDefault="00F87A96" w:rsidP="00077F8C">
            <w:pPr>
              <w:jc w:val="center"/>
              <w:rPr>
                <w:spacing w:val="-18"/>
              </w:rPr>
            </w:pPr>
          </w:p>
        </w:tc>
        <w:tc>
          <w:tcPr>
            <w:tcW w:w="1207" w:type="dxa"/>
          </w:tcPr>
          <w:p w14:paraId="3CEE67F5" w14:textId="77777777" w:rsidR="00F87A96" w:rsidRPr="00A5338A" w:rsidRDefault="00F87A96" w:rsidP="00077F8C">
            <w:pPr>
              <w:jc w:val="center"/>
              <w:rPr>
                <w:spacing w:val="-18"/>
              </w:rPr>
            </w:pPr>
          </w:p>
        </w:tc>
        <w:tc>
          <w:tcPr>
            <w:tcW w:w="1188" w:type="dxa"/>
          </w:tcPr>
          <w:p w14:paraId="2116F3E7" w14:textId="77777777" w:rsidR="00F87A96" w:rsidRPr="00A5338A" w:rsidRDefault="00F87A96" w:rsidP="00077F8C">
            <w:pPr>
              <w:jc w:val="center"/>
              <w:rPr>
                <w:spacing w:val="-18"/>
              </w:rPr>
            </w:pPr>
          </w:p>
        </w:tc>
        <w:tc>
          <w:tcPr>
            <w:tcW w:w="1187" w:type="dxa"/>
          </w:tcPr>
          <w:p w14:paraId="0897ACDA" w14:textId="77777777" w:rsidR="00F87A96" w:rsidRPr="00A5338A" w:rsidRDefault="00F87A96" w:rsidP="00077F8C">
            <w:pPr>
              <w:jc w:val="center"/>
              <w:rPr>
                <w:spacing w:val="-18"/>
              </w:rPr>
            </w:pPr>
          </w:p>
        </w:tc>
        <w:tc>
          <w:tcPr>
            <w:tcW w:w="1190" w:type="dxa"/>
          </w:tcPr>
          <w:p w14:paraId="3DCEE90F" w14:textId="77777777" w:rsidR="00F87A96" w:rsidRPr="00A5338A" w:rsidRDefault="00F87A96" w:rsidP="00077F8C">
            <w:pPr>
              <w:jc w:val="center"/>
              <w:rPr>
                <w:spacing w:val="-18"/>
              </w:rPr>
            </w:pPr>
          </w:p>
        </w:tc>
      </w:tr>
      <w:tr w:rsidR="00F87A96" w:rsidRPr="006B7411" w14:paraId="1D83E76F" w14:textId="77777777" w:rsidTr="00FB5482">
        <w:trPr>
          <w:cantSplit/>
          <w:trHeight w:val="43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A4ED" w14:textId="77777777" w:rsidR="00F87A96" w:rsidRPr="00A5338A" w:rsidRDefault="00F87A96" w:rsidP="00077F8C">
            <w:pPr>
              <w:rPr>
                <w:bCs/>
                <w:spacing w:val="-18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07E3" w14:textId="77777777" w:rsidR="00F87A96" w:rsidRPr="00A630E8" w:rsidRDefault="00F87A96" w:rsidP="00077F8C">
            <w:r w:rsidRPr="00A630E8">
              <w:t>в действующих ценах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8FF8" w14:textId="77777777" w:rsidR="00F87A96" w:rsidRPr="00A5338A" w:rsidRDefault="00F87A96" w:rsidP="00077F8C">
            <w:pPr>
              <w:jc w:val="center"/>
            </w:pPr>
            <w:r w:rsidRPr="00A5338A">
              <w:t>млн. рублей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E45A" w14:textId="03D5E7BA" w:rsidR="00F87A96" w:rsidRPr="00A5338A" w:rsidRDefault="00DB3282" w:rsidP="00077F8C">
            <w:pPr>
              <w:jc w:val="center"/>
            </w:pPr>
            <w:r>
              <w:t>11,60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2092" w14:textId="4BCC9DFE" w:rsidR="00F87A96" w:rsidRPr="00A5338A" w:rsidRDefault="00DB3282" w:rsidP="00077F8C">
            <w:pPr>
              <w:jc w:val="center"/>
            </w:pPr>
            <w:r>
              <w:t>11,85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4CA4" w14:textId="03E1C510" w:rsidR="00F87A96" w:rsidRPr="00A5338A" w:rsidRDefault="00DB3282" w:rsidP="00077F8C">
            <w:pPr>
              <w:jc w:val="center"/>
            </w:pPr>
            <w:r>
              <w:t>12,10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813FB" w14:textId="57BC44B1" w:rsidR="00F87A96" w:rsidRPr="00A5338A" w:rsidRDefault="00DB3282" w:rsidP="00077F8C">
            <w:pPr>
              <w:jc w:val="center"/>
            </w:pPr>
            <w:r>
              <w:t>12,37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6D4F" w14:textId="2FB79FE8" w:rsidR="00F87A96" w:rsidRPr="00A5338A" w:rsidRDefault="00DB3282" w:rsidP="00077F8C">
            <w:pPr>
              <w:jc w:val="center"/>
            </w:pPr>
            <w:r>
              <w:t>12,67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438C" w14:textId="2E3FDA74" w:rsidR="00F87A96" w:rsidRPr="00A5338A" w:rsidRDefault="00DB3282" w:rsidP="00077F8C">
            <w:pPr>
              <w:jc w:val="center"/>
            </w:pPr>
            <w:r>
              <w:t>12,99</w:t>
            </w:r>
          </w:p>
        </w:tc>
        <w:tc>
          <w:tcPr>
            <w:tcW w:w="1181" w:type="dxa"/>
          </w:tcPr>
          <w:p w14:paraId="0FCD0F27" w14:textId="39839E0A" w:rsidR="00F87A96" w:rsidRPr="00A5338A" w:rsidRDefault="00DB3282" w:rsidP="00077F8C">
            <w:pPr>
              <w:jc w:val="center"/>
            </w:pPr>
            <w:r>
              <w:t>13,34</w:t>
            </w:r>
          </w:p>
        </w:tc>
        <w:tc>
          <w:tcPr>
            <w:tcW w:w="1378" w:type="dxa"/>
          </w:tcPr>
          <w:p w14:paraId="48CB14F9" w14:textId="27F22531" w:rsidR="00F87A96" w:rsidRPr="00A5338A" w:rsidRDefault="00DB3282" w:rsidP="00077F8C">
            <w:pPr>
              <w:jc w:val="center"/>
            </w:pPr>
            <w:r>
              <w:t>13,72</w:t>
            </w:r>
          </w:p>
        </w:tc>
        <w:tc>
          <w:tcPr>
            <w:tcW w:w="1190" w:type="dxa"/>
          </w:tcPr>
          <w:p w14:paraId="31F06B13" w14:textId="3358E0B9" w:rsidR="00F87A96" w:rsidRDefault="00DB3282" w:rsidP="00077F8C">
            <w:pPr>
              <w:jc w:val="center"/>
            </w:pPr>
            <w:r>
              <w:t>14,12</w:t>
            </w:r>
          </w:p>
        </w:tc>
        <w:tc>
          <w:tcPr>
            <w:tcW w:w="1187" w:type="dxa"/>
          </w:tcPr>
          <w:p w14:paraId="6F4890D7" w14:textId="667C23D4" w:rsidR="00F87A96" w:rsidRDefault="00DB3282" w:rsidP="00077F8C">
            <w:pPr>
              <w:jc w:val="center"/>
            </w:pPr>
            <w:r>
              <w:t>14,55</w:t>
            </w:r>
          </w:p>
        </w:tc>
        <w:tc>
          <w:tcPr>
            <w:tcW w:w="1207" w:type="dxa"/>
          </w:tcPr>
          <w:p w14:paraId="4DE9793F" w14:textId="4723B53A" w:rsidR="00F87A96" w:rsidRDefault="00DB3282" w:rsidP="00077F8C">
            <w:pPr>
              <w:jc w:val="center"/>
            </w:pPr>
            <w:r>
              <w:t>15,01</w:t>
            </w:r>
          </w:p>
        </w:tc>
        <w:tc>
          <w:tcPr>
            <w:tcW w:w="1188" w:type="dxa"/>
          </w:tcPr>
          <w:p w14:paraId="10DD4A85" w14:textId="3DC685FB" w:rsidR="00F87A96" w:rsidRDefault="00DB3282" w:rsidP="00077F8C">
            <w:pPr>
              <w:jc w:val="center"/>
            </w:pPr>
            <w:r>
              <w:t>15,49</w:t>
            </w:r>
          </w:p>
        </w:tc>
        <w:tc>
          <w:tcPr>
            <w:tcW w:w="1187" w:type="dxa"/>
          </w:tcPr>
          <w:p w14:paraId="1480819F" w14:textId="598AA706" w:rsidR="00F87A96" w:rsidRDefault="00DB3282" w:rsidP="00077F8C">
            <w:pPr>
              <w:jc w:val="center"/>
            </w:pPr>
            <w:r>
              <w:t>16,02</w:t>
            </w:r>
          </w:p>
        </w:tc>
        <w:tc>
          <w:tcPr>
            <w:tcW w:w="1190" w:type="dxa"/>
          </w:tcPr>
          <w:p w14:paraId="20F9782C" w14:textId="3864910F" w:rsidR="00F87A96" w:rsidRPr="00A5338A" w:rsidRDefault="00DB3282" w:rsidP="00077F8C">
            <w:pPr>
              <w:jc w:val="center"/>
            </w:pPr>
            <w:r>
              <w:t>16,58</w:t>
            </w:r>
          </w:p>
        </w:tc>
      </w:tr>
      <w:tr w:rsidR="00F87A96" w:rsidRPr="00E342DF" w14:paraId="440F2C27" w14:textId="77777777" w:rsidTr="00FB5482">
        <w:trPr>
          <w:cantSplit/>
          <w:trHeight w:val="25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50AF" w14:textId="77777777" w:rsidR="00F87A96" w:rsidRPr="00A5338A" w:rsidRDefault="00F87A96" w:rsidP="00077F8C">
            <w:pPr>
              <w:rPr>
                <w:bCs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2EBA" w14:textId="77777777" w:rsidR="00F87A96" w:rsidRPr="00A630E8" w:rsidRDefault="00F87A96" w:rsidP="00077F8C">
            <w:r w:rsidRPr="00A630E8">
              <w:t>в сопоставимых ценах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77A7" w14:textId="77777777" w:rsidR="00F87A96" w:rsidRPr="00A5338A" w:rsidRDefault="00F87A96" w:rsidP="00077F8C">
            <w:pPr>
              <w:jc w:val="center"/>
            </w:pPr>
            <w:r w:rsidRPr="00A5338A">
              <w:t>процентов к предыдущему году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1297" w14:textId="77777777" w:rsidR="00F87A96" w:rsidRPr="00A5338A" w:rsidRDefault="00F87A96" w:rsidP="00077F8C">
            <w:pPr>
              <w:jc w:val="center"/>
            </w:pPr>
            <w:r>
              <w:t>100,2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0B4A" w14:textId="77777777" w:rsidR="00F87A96" w:rsidRPr="00A5338A" w:rsidRDefault="00F87A96" w:rsidP="00077F8C">
            <w:pPr>
              <w:jc w:val="center"/>
            </w:pPr>
            <w:r w:rsidRPr="00A5338A">
              <w:t>10</w:t>
            </w:r>
            <w:r>
              <w:t>2,1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E6F4" w14:textId="77777777" w:rsidR="00F87A96" w:rsidRPr="00A5338A" w:rsidRDefault="00F87A96" w:rsidP="00077F8C">
            <w:pPr>
              <w:jc w:val="center"/>
            </w:pPr>
            <w:r w:rsidRPr="00A5338A">
              <w:t>10</w:t>
            </w:r>
            <w:r>
              <w:t>2,1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0D03" w14:textId="77777777" w:rsidR="00F87A96" w:rsidRPr="00A5338A" w:rsidRDefault="00F87A96" w:rsidP="00077F8C">
            <w:pPr>
              <w:jc w:val="center"/>
            </w:pPr>
            <w:r w:rsidRPr="00A5338A">
              <w:t>10</w:t>
            </w:r>
            <w:r>
              <w:t>2,2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F4EC" w14:textId="77777777" w:rsidR="00F87A96" w:rsidRPr="00A5338A" w:rsidRDefault="00F87A96" w:rsidP="00077F8C">
            <w:pPr>
              <w:jc w:val="center"/>
            </w:pPr>
            <w:r w:rsidRPr="00A5338A">
              <w:t>10</w:t>
            </w:r>
            <w:r>
              <w:t>2,4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CA7D" w14:textId="77777777" w:rsidR="00F87A96" w:rsidRPr="00A5338A" w:rsidRDefault="00F87A96" w:rsidP="00077F8C">
            <w:pPr>
              <w:jc w:val="center"/>
            </w:pPr>
            <w:r w:rsidRPr="00A5338A">
              <w:t>10</w:t>
            </w:r>
            <w:r>
              <w:t>2,5</w:t>
            </w:r>
          </w:p>
        </w:tc>
        <w:tc>
          <w:tcPr>
            <w:tcW w:w="1181" w:type="dxa"/>
          </w:tcPr>
          <w:p w14:paraId="2E560590" w14:textId="77777777" w:rsidR="00F87A96" w:rsidRPr="00A5338A" w:rsidRDefault="00F87A96" w:rsidP="00077F8C">
            <w:pPr>
              <w:jc w:val="center"/>
            </w:pPr>
            <w:r w:rsidRPr="00A5338A">
              <w:t>10</w:t>
            </w:r>
            <w:r>
              <w:t>2,7</w:t>
            </w:r>
          </w:p>
        </w:tc>
        <w:tc>
          <w:tcPr>
            <w:tcW w:w="1378" w:type="dxa"/>
          </w:tcPr>
          <w:p w14:paraId="35202B5F" w14:textId="77777777" w:rsidR="00F87A96" w:rsidRPr="00A5338A" w:rsidRDefault="00F87A96" w:rsidP="00077F8C">
            <w:pPr>
              <w:jc w:val="center"/>
            </w:pPr>
            <w:r w:rsidRPr="00A5338A">
              <w:t>10</w:t>
            </w:r>
            <w:r>
              <w:t>2,8</w:t>
            </w:r>
          </w:p>
        </w:tc>
        <w:tc>
          <w:tcPr>
            <w:tcW w:w="1190" w:type="dxa"/>
          </w:tcPr>
          <w:p w14:paraId="2E2CAEFC" w14:textId="77777777" w:rsidR="00F87A96" w:rsidRPr="00A5338A" w:rsidRDefault="00F87A96" w:rsidP="00077F8C">
            <w:pPr>
              <w:jc w:val="center"/>
            </w:pPr>
            <w:r>
              <w:t>102,9</w:t>
            </w:r>
          </w:p>
        </w:tc>
        <w:tc>
          <w:tcPr>
            <w:tcW w:w="1187" w:type="dxa"/>
          </w:tcPr>
          <w:p w14:paraId="0341BA5D" w14:textId="77777777" w:rsidR="00F87A96" w:rsidRPr="00A5338A" w:rsidRDefault="00F87A96" w:rsidP="00077F8C">
            <w:pPr>
              <w:jc w:val="center"/>
            </w:pPr>
            <w:r>
              <w:t>103,0</w:t>
            </w:r>
          </w:p>
        </w:tc>
        <w:tc>
          <w:tcPr>
            <w:tcW w:w="1207" w:type="dxa"/>
          </w:tcPr>
          <w:p w14:paraId="0B9739D6" w14:textId="77777777" w:rsidR="00F87A96" w:rsidRPr="00A5338A" w:rsidRDefault="00F87A96" w:rsidP="00077F8C">
            <w:pPr>
              <w:jc w:val="center"/>
            </w:pPr>
            <w:r>
              <w:t>103,1</w:t>
            </w:r>
          </w:p>
        </w:tc>
        <w:tc>
          <w:tcPr>
            <w:tcW w:w="1188" w:type="dxa"/>
          </w:tcPr>
          <w:p w14:paraId="43927520" w14:textId="77777777" w:rsidR="00F87A96" w:rsidRPr="00A5338A" w:rsidRDefault="00F87A96" w:rsidP="00077F8C">
            <w:pPr>
              <w:jc w:val="center"/>
            </w:pPr>
            <w:r>
              <w:t>103,2</w:t>
            </w:r>
          </w:p>
        </w:tc>
        <w:tc>
          <w:tcPr>
            <w:tcW w:w="1187" w:type="dxa"/>
          </w:tcPr>
          <w:p w14:paraId="64A427CD" w14:textId="77777777" w:rsidR="00F87A96" w:rsidRPr="00A5338A" w:rsidRDefault="00F87A96" w:rsidP="00077F8C">
            <w:pPr>
              <w:jc w:val="center"/>
            </w:pPr>
            <w:r>
              <w:t>103,4</w:t>
            </w:r>
          </w:p>
        </w:tc>
        <w:tc>
          <w:tcPr>
            <w:tcW w:w="1190" w:type="dxa"/>
          </w:tcPr>
          <w:p w14:paraId="0897D691" w14:textId="77777777" w:rsidR="00F87A96" w:rsidRPr="00A5338A" w:rsidRDefault="00F87A96" w:rsidP="00077F8C">
            <w:pPr>
              <w:jc w:val="center"/>
            </w:pPr>
            <w:r>
              <w:t>103,5</w:t>
            </w:r>
          </w:p>
        </w:tc>
      </w:tr>
      <w:tr w:rsidR="00F87A96" w:rsidRPr="00E342DF" w14:paraId="704659C3" w14:textId="77777777" w:rsidTr="00FB5482">
        <w:trPr>
          <w:cantSplit/>
          <w:trHeight w:val="25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1DA5D8" w14:textId="77777777" w:rsidR="00F87A96" w:rsidRPr="00A5338A" w:rsidRDefault="00F87A96" w:rsidP="00077F8C">
            <w:pPr>
              <w:rPr>
                <w:bCs/>
              </w:rPr>
            </w:pPr>
            <w:r w:rsidRPr="00A5338A">
              <w:rPr>
                <w:bCs/>
              </w:rPr>
              <w:t>6.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027F" w14:textId="77777777" w:rsidR="00F87A96" w:rsidRPr="00A630E8" w:rsidRDefault="00F87A96" w:rsidP="00077F8C">
            <w:pPr>
              <w:ind w:left="-56" w:right="-57"/>
              <w:rPr>
                <w:bCs/>
              </w:rPr>
            </w:pPr>
            <w:r w:rsidRPr="00A630E8">
              <w:rPr>
                <w:bCs/>
              </w:rPr>
              <w:t>Объем работ, выполненных по виду деятельности «строительство»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905D" w14:textId="77777777" w:rsidR="00F87A96" w:rsidRPr="00A5338A" w:rsidRDefault="00F87A96" w:rsidP="00077F8C">
            <w:pPr>
              <w:jc w:val="center"/>
              <w:rPr>
                <w:spacing w:val="-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0B8B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791C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080E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D5AD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50D3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759D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1" w:type="dxa"/>
          </w:tcPr>
          <w:p w14:paraId="4939BC09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378" w:type="dxa"/>
          </w:tcPr>
          <w:p w14:paraId="46EF815B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90" w:type="dxa"/>
          </w:tcPr>
          <w:p w14:paraId="6D4262F6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7" w:type="dxa"/>
          </w:tcPr>
          <w:p w14:paraId="26DB6E94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207" w:type="dxa"/>
          </w:tcPr>
          <w:p w14:paraId="4B2DFD4E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8" w:type="dxa"/>
          </w:tcPr>
          <w:p w14:paraId="3E5B7580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7" w:type="dxa"/>
          </w:tcPr>
          <w:p w14:paraId="55B77302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90" w:type="dxa"/>
          </w:tcPr>
          <w:p w14:paraId="79C406D0" w14:textId="77777777" w:rsidR="00F87A96" w:rsidRPr="00A5338A" w:rsidRDefault="00F87A96" w:rsidP="00077F8C">
            <w:pPr>
              <w:jc w:val="center"/>
            </w:pPr>
          </w:p>
        </w:tc>
      </w:tr>
      <w:tr w:rsidR="00906626" w:rsidRPr="00E342DF" w14:paraId="0CDDA18F" w14:textId="77777777" w:rsidTr="00FB5482">
        <w:trPr>
          <w:cantSplit/>
          <w:trHeight w:val="255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EE85F3" w14:textId="77777777" w:rsidR="00906626" w:rsidRPr="00A5338A" w:rsidRDefault="00906626" w:rsidP="00906626">
            <w:pPr>
              <w:rPr>
                <w:bCs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9BB6" w14:textId="77777777" w:rsidR="00906626" w:rsidRPr="00A630E8" w:rsidRDefault="00906626" w:rsidP="00906626">
            <w:r w:rsidRPr="00A630E8">
              <w:t>в действующих ценах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6631" w14:textId="77777777" w:rsidR="00906626" w:rsidRPr="00A5338A" w:rsidRDefault="00906626" w:rsidP="00906626">
            <w:pPr>
              <w:jc w:val="center"/>
            </w:pPr>
            <w:r w:rsidRPr="00A5338A">
              <w:t>млн. рублей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2DD0" w14:textId="0912B04A" w:rsidR="00906626" w:rsidRPr="00A5338A" w:rsidRDefault="00906626" w:rsidP="0090662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2707" w14:textId="2522EF4B" w:rsidR="00906626" w:rsidRPr="00A5338A" w:rsidRDefault="00906626" w:rsidP="00906626">
            <w:pPr>
              <w:jc w:val="center"/>
            </w:pPr>
            <w:r w:rsidRPr="008001EF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26A9" w14:textId="472721AD" w:rsidR="00906626" w:rsidRPr="00A5338A" w:rsidRDefault="00906626" w:rsidP="00906626">
            <w:pPr>
              <w:jc w:val="center"/>
            </w:pPr>
            <w:r w:rsidRPr="008001EF"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098B" w14:textId="1B1898B4" w:rsidR="00906626" w:rsidRDefault="00906626" w:rsidP="00906626">
            <w:pPr>
              <w:jc w:val="center"/>
            </w:pPr>
            <w:r w:rsidRPr="008001EF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05EB" w14:textId="371C16FB" w:rsidR="00906626" w:rsidRDefault="00906626" w:rsidP="00906626">
            <w:pPr>
              <w:jc w:val="center"/>
            </w:pPr>
            <w:r w:rsidRPr="008001EF"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DBD7" w14:textId="618F846F" w:rsidR="00906626" w:rsidRDefault="00906626" w:rsidP="00906626">
            <w:pPr>
              <w:jc w:val="center"/>
            </w:pPr>
            <w:r w:rsidRPr="008001EF">
              <w:t>0,0</w:t>
            </w:r>
          </w:p>
        </w:tc>
        <w:tc>
          <w:tcPr>
            <w:tcW w:w="1181" w:type="dxa"/>
          </w:tcPr>
          <w:p w14:paraId="31D8AE48" w14:textId="606AA062" w:rsidR="00906626" w:rsidRDefault="00906626" w:rsidP="00906626">
            <w:pPr>
              <w:jc w:val="center"/>
            </w:pPr>
            <w:r w:rsidRPr="008001EF">
              <w:t>0,0</w:t>
            </w:r>
          </w:p>
        </w:tc>
        <w:tc>
          <w:tcPr>
            <w:tcW w:w="1378" w:type="dxa"/>
          </w:tcPr>
          <w:p w14:paraId="60A2DEA4" w14:textId="5990A016" w:rsidR="00906626" w:rsidRDefault="00906626" w:rsidP="00906626">
            <w:pPr>
              <w:jc w:val="center"/>
            </w:pPr>
            <w:r w:rsidRPr="008001EF">
              <w:t>0,0</w:t>
            </w:r>
          </w:p>
        </w:tc>
        <w:tc>
          <w:tcPr>
            <w:tcW w:w="1190" w:type="dxa"/>
          </w:tcPr>
          <w:p w14:paraId="6344154A" w14:textId="5268DDAF" w:rsidR="00906626" w:rsidRDefault="00906626" w:rsidP="00906626">
            <w:pPr>
              <w:jc w:val="center"/>
            </w:pPr>
            <w:r w:rsidRPr="008001EF">
              <w:t>0,0</w:t>
            </w:r>
          </w:p>
        </w:tc>
        <w:tc>
          <w:tcPr>
            <w:tcW w:w="1187" w:type="dxa"/>
          </w:tcPr>
          <w:p w14:paraId="45F19E4F" w14:textId="468B2C98" w:rsidR="00906626" w:rsidRDefault="00906626" w:rsidP="00906626">
            <w:pPr>
              <w:jc w:val="center"/>
            </w:pPr>
            <w:r w:rsidRPr="008001EF">
              <w:t>0,0</w:t>
            </w:r>
          </w:p>
        </w:tc>
        <w:tc>
          <w:tcPr>
            <w:tcW w:w="1207" w:type="dxa"/>
          </w:tcPr>
          <w:p w14:paraId="61532227" w14:textId="3962C635" w:rsidR="00906626" w:rsidRDefault="00906626" w:rsidP="00906626">
            <w:pPr>
              <w:jc w:val="center"/>
            </w:pPr>
            <w:r w:rsidRPr="008001EF">
              <w:t>0,0</w:t>
            </w:r>
          </w:p>
        </w:tc>
        <w:tc>
          <w:tcPr>
            <w:tcW w:w="1188" w:type="dxa"/>
          </w:tcPr>
          <w:p w14:paraId="4D5209C2" w14:textId="394B441F" w:rsidR="00906626" w:rsidRDefault="00906626" w:rsidP="00906626">
            <w:pPr>
              <w:jc w:val="center"/>
            </w:pPr>
            <w:r w:rsidRPr="008001EF">
              <w:t>0,0</w:t>
            </w:r>
          </w:p>
        </w:tc>
        <w:tc>
          <w:tcPr>
            <w:tcW w:w="1187" w:type="dxa"/>
          </w:tcPr>
          <w:p w14:paraId="5F4D3E47" w14:textId="4FAC9F7C" w:rsidR="00906626" w:rsidRDefault="00906626" w:rsidP="00906626">
            <w:pPr>
              <w:jc w:val="center"/>
            </w:pPr>
            <w:r w:rsidRPr="008001EF">
              <w:t>0,0</w:t>
            </w:r>
          </w:p>
        </w:tc>
        <w:tc>
          <w:tcPr>
            <w:tcW w:w="1190" w:type="dxa"/>
          </w:tcPr>
          <w:p w14:paraId="315B0BBA" w14:textId="3F24B6CB" w:rsidR="00906626" w:rsidRDefault="00906626" w:rsidP="00906626">
            <w:pPr>
              <w:jc w:val="center"/>
            </w:pPr>
            <w:r w:rsidRPr="008001EF">
              <w:t>0,0</w:t>
            </w:r>
          </w:p>
        </w:tc>
      </w:tr>
      <w:tr w:rsidR="00F87A96" w:rsidRPr="00E342DF" w14:paraId="0DB2629C" w14:textId="77777777" w:rsidTr="00FB5482">
        <w:trPr>
          <w:cantSplit/>
          <w:trHeight w:val="25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AD43" w14:textId="77777777" w:rsidR="00F87A96" w:rsidRPr="00A5338A" w:rsidRDefault="00F87A96" w:rsidP="00077F8C">
            <w:pPr>
              <w:rPr>
                <w:bCs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B3A9" w14:textId="77777777" w:rsidR="00F87A96" w:rsidRPr="00A630E8" w:rsidRDefault="00F87A96" w:rsidP="00077F8C">
            <w:r w:rsidRPr="00A630E8">
              <w:t>в сопоставимых ценах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4FCF" w14:textId="77777777" w:rsidR="00F87A96" w:rsidRPr="00A5338A" w:rsidRDefault="00F87A96" w:rsidP="00077F8C">
            <w:pPr>
              <w:jc w:val="center"/>
            </w:pPr>
            <w:r w:rsidRPr="00A5338A">
              <w:t>процентов к предыдущему году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83E1" w14:textId="77777777" w:rsidR="00F87A96" w:rsidRPr="00A5338A" w:rsidRDefault="00F87A96" w:rsidP="00077F8C">
            <w:pPr>
              <w:jc w:val="center"/>
            </w:pPr>
            <w:r>
              <w:t>134,5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13BF" w14:textId="77777777" w:rsidR="00F87A96" w:rsidRPr="00A5338A" w:rsidRDefault="00F87A96" w:rsidP="00077F8C">
            <w:pPr>
              <w:jc w:val="center"/>
            </w:pPr>
            <w:r>
              <w:t>149,8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6B63" w14:textId="77777777" w:rsidR="00F87A96" w:rsidRPr="00A5338A" w:rsidRDefault="00F87A96" w:rsidP="00077F8C">
            <w:pPr>
              <w:jc w:val="center"/>
            </w:pPr>
            <w:r>
              <w:t>103,1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AF78" w14:textId="77777777" w:rsidR="00F87A96" w:rsidRPr="00A5338A" w:rsidRDefault="00F87A96" w:rsidP="00077F8C">
            <w:pPr>
              <w:jc w:val="center"/>
            </w:pPr>
            <w:r>
              <w:t>103,3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8E1F" w14:textId="77777777" w:rsidR="00F87A96" w:rsidRDefault="00F87A96" w:rsidP="00077F8C">
            <w:pPr>
              <w:jc w:val="center"/>
            </w:pPr>
            <w:r w:rsidRPr="000248DF">
              <w:t>10</w:t>
            </w:r>
            <w:r>
              <w:t>4</w:t>
            </w:r>
            <w:r w:rsidRPr="000248DF">
              <w:t>,</w:t>
            </w:r>
            <w: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1B17" w14:textId="77777777" w:rsidR="00F87A96" w:rsidRDefault="00F87A96" w:rsidP="00077F8C">
            <w:pPr>
              <w:jc w:val="center"/>
            </w:pPr>
            <w:r w:rsidRPr="000248DF">
              <w:t>10</w:t>
            </w:r>
            <w:r>
              <w:t>4</w:t>
            </w:r>
            <w:r w:rsidRPr="000248DF">
              <w:t>,</w:t>
            </w:r>
            <w:r>
              <w:t>6</w:t>
            </w:r>
          </w:p>
        </w:tc>
        <w:tc>
          <w:tcPr>
            <w:tcW w:w="1181" w:type="dxa"/>
          </w:tcPr>
          <w:p w14:paraId="72D04DC5" w14:textId="77777777" w:rsidR="00F87A96" w:rsidRDefault="00F87A96" w:rsidP="00077F8C">
            <w:pPr>
              <w:jc w:val="center"/>
            </w:pPr>
            <w:r w:rsidRPr="000248DF">
              <w:t>10</w:t>
            </w:r>
            <w:r>
              <w:t>5</w:t>
            </w:r>
            <w:r w:rsidRPr="000248DF">
              <w:t>,</w:t>
            </w:r>
            <w:r>
              <w:t>0</w:t>
            </w:r>
          </w:p>
        </w:tc>
        <w:tc>
          <w:tcPr>
            <w:tcW w:w="1378" w:type="dxa"/>
          </w:tcPr>
          <w:p w14:paraId="3C4467B1" w14:textId="77777777" w:rsidR="00F87A96" w:rsidRDefault="00F87A96" w:rsidP="00077F8C">
            <w:pPr>
              <w:jc w:val="center"/>
            </w:pPr>
            <w:r w:rsidRPr="000248DF">
              <w:t>10</w:t>
            </w:r>
            <w:r>
              <w:t>5</w:t>
            </w:r>
            <w:r w:rsidRPr="000248DF">
              <w:t>,</w:t>
            </w:r>
            <w:r>
              <w:t>3</w:t>
            </w:r>
          </w:p>
        </w:tc>
        <w:tc>
          <w:tcPr>
            <w:tcW w:w="1190" w:type="dxa"/>
          </w:tcPr>
          <w:p w14:paraId="274AC526" w14:textId="77777777" w:rsidR="00F87A96" w:rsidRPr="000248DF" w:rsidRDefault="00F87A96" w:rsidP="00077F8C">
            <w:pPr>
              <w:jc w:val="center"/>
            </w:pPr>
            <w:r>
              <w:t>105,8</w:t>
            </w:r>
          </w:p>
        </w:tc>
        <w:tc>
          <w:tcPr>
            <w:tcW w:w="1187" w:type="dxa"/>
          </w:tcPr>
          <w:p w14:paraId="7A7A0018" w14:textId="77777777" w:rsidR="00F87A96" w:rsidRPr="000248DF" w:rsidRDefault="00F87A96" w:rsidP="00077F8C">
            <w:pPr>
              <w:jc w:val="center"/>
            </w:pPr>
            <w:r>
              <w:t>106,1</w:t>
            </w:r>
          </w:p>
        </w:tc>
        <w:tc>
          <w:tcPr>
            <w:tcW w:w="1207" w:type="dxa"/>
          </w:tcPr>
          <w:p w14:paraId="356288E3" w14:textId="77777777" w:rsidR="00F87A96" w:rsidRPr="000248DF" w:rsidRDefault="00F87A96" w:rsidP="00077F8C">
            <w:pPr>
              <w:jc w:val="center"/>
            </w:pPr>
            <w:r>
              <w:t>106,4</w:t>
            </w:r>
          </w:p>
        </w:tc>
        <w:tc>
          <w:tcPr>
            <w:tcW w:w="1188" w:type="dxa"/>
          </w:tcPr>
          <w:p w14:paraId="202A4329" w14:textId="77777777" w:rsidR="00F87A96" w:rsidRPr="000248DF" w:rsidRDefault="00F87A96" w:rsidP="00077F8C">
            <w:pPr>
              <w:jc w:val="center"/>
            </w:pPr>
            <w:r>
              <w:t>106,6</w:t>
            </w:r>
          </w:p>
        </w:tc>
        <w:tc>
          <w:tcPr>
            <w:tcW w:w="1187" w:type="dxa"/>
          </w:tcPr>
          <w:p w14:paraId="105F3571" w14:textId="77777777" w:rsidR="00F87A96" w:rsidRPr="000248DF" w:rsidRDefault="00F87A96" w:rsidP="00077F8C">
            <w:pPr>
              <w:jc w:val="center"/>
            </w:pPr>
            <w:r>
              <w:t>107,0</w:t>
            </w:r>
          </w:p>
        </w:tc>
        <w:tc>
          <w:tcPr>
            <w:tcW w:w="1190" w:type="dxa"/>
          </w:tcPr>
          <w:p w14:paraId="2F91F6B6" w14:textId="77777777" w:rsidR="00F87A96" w:rsidRDefault="00F87A96" w:rsidP="00077F8C">
            <w:pPr>
              <w:jc w:val="center"/>
            </w:pPr>
            <w:r>
              <w:t>107,3</w:t>
            </w:r>
          </w:p>
        </w:tc>
      </w:tr>
      <w:tr w:rsidR="00906626" w:rsidRPr="00E342DF" w14:paraId="08A997A4" w14:textId="77777777" w:rsidTr="00FB5482">
        <w:trPr>
          <w:cantSplit/>
          <w:trHeight w:val="25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7DC0E2" w14:textId="77777777" w:rsidR="00906626" w:rsidRPr="00A5338A" w:rsidRDefault="00906626" w:rsidP="00906626">
            <w:pPr>
              <w:rPr>
                <w:bCs/>
              </w:rPr>
            </w:pPr>
            <w:r w:rsidRPr="00A5338A">
              <w:rPr>
                <w:bCs/>
              </w:rPr>
              <w:t>7.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5925" w14:textId="77777777" w:rsidR="00906626" w:rsidRPr="00A630E8" w:rsidRDefault="00906626" w:rsidP="00906626">
            <w:pPr>
              <w:rPr>
                <w:bCs/>
              </w:rPr>
            </w:pPr>
            <w:r w:rsidRPr="00A630E8">
              <w:rPr>
                <w:bCs/>
              </w:rPr>
              <w:t>Ввод жилья, всего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BF61" w14:textId="77777777" w:rsidR="00906626" w:rsidRPr="00A5338A" w:rsidRDefault="00906626" w:rsidP="00906626">
            <w:pPr>
              <w:jc w:val="center"/>
            </w:pPr>
            <w:r w:rsidRPr="00A5338A">
              <w:t>тыс. кв. 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A508" w14:textId="35881041" w:rsidR="00906626" w:rsidRPr="00A5338A" w:rsidRDefault="00906626" w:rsidP="0090662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17F9" w14:textId="4F420C2B" w:rsidR="00906626" w:rsidRPr="00A5338A" w:rsidRDefault="00906626" w:rsidP="00906626">
            <w:pPr>
              <w:jc w:val="center"/>
            </w:pPr>
            <w:r w:rsidRPr="0046537A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6CCC" w14:textId="42449128" w:rsidR="00906626" w:rsidRDefault="00906626" w:rsidP="00906626">
            <w:pPr>
              <w:jc w:val="center"/>
            </w:pPr>
            <w:r w:rsidRPr="0046537A"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9092" w14:textId="13539A46" w:rsidR="00906626" w:rsidRDefault="00906626" w:rsidP="00906626">
            <w:pPr>
              <w:jc w:val="center"/>
            </w:pPr>
            <w:r w:rsidRPr="0046537A"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0F4C" w14:textId="2E87F62A" w:rsidR="00906626" w:rsidRDefault="00906626" w:rsidP="00906626">
            <w:pPr>
              <w:jc w:val="center"/>
            </w:pPr>
            <w:r w:rsidRPr="0046537A"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C3C8" w14:textId="36F62066" w:rsidR="00906626" w:rsidRDefault="00906626" w:rsidP="00906626">
            <w:pPr>
              <w:jc w:val="center"/>
            </w:pPr>
            <w:r w:rsidRPr="0046537A">
              <w:t>0,0</w:t>
            </w:r>
          </w:p>
        </w:tc>
        <w:tc>
          <w:tcPr>
            <w:tcW w:w="1181" w:type="dxa"/>
          </w:tcPr>
          <w:p w14:paraId="70AA9C15" w14:textId="5E8C1A46" w:rsidR="00906626" w:rsidRDefault="00906626" w:rsidP="00906626">
            <w:pPr>
              <w:jc w:val="center"/>
            </w:pPr>
            <w:r w:rsidRPr="0046537A">
              <w:t>0,0</w:t>
            </w:r>
          </w:p>
        </w:tc>
        <w:tc>
          <w:tcPr>
            <w:tcW w:w="1378" w:type="dxa"/>
          </w:tcPr>
          <w:p w14:paraId="5C32B5F5" w14:textId="7F823620" w:rsidR="00906626" w:rsidRDefault="00906626" w:rsidP="00906626">
            <w:pPr>
              <w:jc w:val="center"/>
            </w:pPr>
            <w:r w:rsidRPr="0046537A">
              <w:t>0,0</w:t>
            </w:r>
          </w:p>
        </w:tc>
        <w:tc>
          <w:tcPr>
            <w:tcW w:w="1190" w:type="dxa"/>
          </w:tcPr>
          <w:p w14:paraId="207B5A3D" w14:textId="1CB4C937" w:rsidR="00906626" w:rsidRPr="006E7A36" w:rsidRDefault="00906626" w:rsidP="00906626">
            <w:pPr>
              <w:jc w:val="center"/>
            </w:pPr>
            <w:r w:rsidRPr="0046537A">
              <w:t>0,0</w:t>
            </w:r>
          </w:p>
        </w:tc>
        <w:tc>
          <w:tcPr>
            <w:tcW w:w="1187" w:type="dxa"/>
          </w:tcPr>
          <w:p w14:paraId="37418EA8" w14:textId="08CDC18C" w:rsidR="00906626" w:rsidRPr="006E7A36" w:rsidRDefault="00906626" w:rsidP="00906626">
            <w:pPr>
              <w:jc w:val="center"/>
            </w:pPr>
            <w:r w:rsidRPr="0046537A">
              <w:t>0,0</w:t>
            </w:r>
          </w:p>
        </w:tc>
        <w:tc>
          <w:tcPr>
            <w:tcW w:w="1207" w:type="dxa"/>
          </w:tcPr>
          <w:p w14:paraId="690A9B38" w14:textId="474A475F" w:rsidR="00906626" w:rsidRPr="006E7A36" w:rsidRDefault="00906626" w:rsidP="00906626">
            <w:pPr>
              <w:jc w:val="center"/>
            </w:pPr>
            <w:r w:rsidRPr="0046537A">
              <w:t>0,0</w:t>
            </w:r>
          </w:p>
        </w:tc>
        <w:tc>
          <w:tcPr>
            <w:tcW w:w="1188" w:type="dxa"/>
          </w:tcPr>
          <w:p w14:paraId="56F1AB87" w14:textId="3F76C7F3" w:rsidR="00906626" w:rsidRPr="006E7A36" w:rsidRDefault="00906626" w:rsidP="00906626">
            <w:pPr>
              <w:jc w:val="center"/>
            </w:pPr>
            <w:r w:rsidRPr="0046537A">
              <w:t>0,0</w:t>
            </w:r>
          </w:p>
        </w:tc>
        <w:tc>
          <w:tcPr>
            <w:tcW w:w="1187" w:type="dxa"/>
          </w:tcPr>
          <w:p w14:paraId="104E415F" w14:textId="48ACB58C" w:rsidR="00906626" w:rsidRPr="006E7A36" w:rsidRDefault="00906626" w:rsidP="00906626">
            <w:pPr>
              <w:jc w:val="center"/>
            </w:pPr>
            <w:r w:rsidRPr="0046537A">
              <w:t>0,0</w:t>
            </w:r>
          </w:p>
        </w:tc>
        <w:tc>
          <w:tcPr>
            <w:tcW w:w="1190" w:type="dxa"/>
          </w:tcPr>
          <w:p w14:paraId="252E9F7F" w14:textId="17AEEB01" w:rsidR="00906626" w:rsidRDefault="00906626" w:rsidP="00906626">
            <w:pPr>
              <w:jc w:val="center"/>
            </w:pPr>
            <w:r w:rsidRPr="0046537A">
              <w:t>0,0</w:t>
            </w:r>
          </w:p>
        </w:tc>
      </w:tr>
      <w:tr w:rsidR="00F87A96" w:rsidRPr="00E342DF" w14:paraId="44446C6C" w14:textId="77777777" w:rsidTr="00FB5482">
        <w:trPr>
          <w:cantSplit/>
          <w:trHeight w:val="25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3382" w14:textId="77777777" w:rsidR="00F87A96" w:rsidRPr="00A5338A" w:rsidRDefault="00F87A96" w:rsidP="00077F8C">
            <w:pPr>
              <w:rPr>
                <w:bCs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06A0" w14:textId="77777777" w:rsidR="00F87A96" w:rsidRPr="00A630E8" w:rsidRDefault="00F87A96" w:rsidP="00077F8C">
            <w:pPr>
              <w:rPr>
                <w:b/>
                <w:bCs/>
              </w:rPr>
            </w:pPr>
            <w:r w:rsidRPr="00A630E8">
              <w:rPr>
                <w:b/>
                <w:bCs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0076" w14:textId="77777777" w:rsidR="00F87A96" w:rsidRPr="00A5338A" w:rsidRDefault="00F87A96" w:rsidP="00077F8C">
            <w:pPr>
              <w:jc w:val="center"/>
            </w:pPr>
            <w:r w:rsidRPr="00A5338A">
              <w:t>процентов к предыдущему году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B4FD" w14:textId="77777777" w:rsidR="00F87A96" w:rsidRPr="00A5338A" w:rsidRDefault="00F87A96" w:rsidP="00077F8C">
            <w:pPr>
              <w:jc w:val="center"/>
            </w:pPr>
            <w:r>
              <w:t>117,0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2D25" w14:textId="77777777" w:rsidR="00F87A96" w:rsidRPr="00A5338A" w:rsidRDefault="00F87A96" w:rsidP="00077F8C">
            <w:pPr>
              <w:jc w:val="center"/>
            </w:pPr>
            <w:r>
              <w:t>112,0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B91C" w14:textId="77777777" w:rsidR="00F87A96" w:rsidRPr="00A5338A" w:rsidRDefault="00F87A96" w:rsidP="00077F8C">
            <w:pPr>
              <w:jc w:val="center"/>
            </w:pPr>
            <w:r>
              <w:t>101,3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4AC1" w14:textId="77777777" w:rsidR="00F87A96" w:rsidRPr="00A5338A" w:rsidRDefault="00F87A96" w:rsidP="00077F8C">
            <w:pPr>
              <w:jc w:val="center"/>
            </w:pPr>
            <w:r>
              <w:t>102,0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90F4" w14:textId="77777777" w:rsidR="00F87A96" w:rsidRPr="00A5338A" w:rsidRDefault="00F87A96" w:rsidP="00077F8C">
            <w:pPr>
              <w:jc w:val="center"/>
            </w:pPr>
            <w:r>
              <w:t>102,4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9504" w14:textId="77777777" w:rsidR="00F87A96" w:rsidRPr="00A5338A" w:rsidRDefault="00F87A96" w:rsidP="00077F8C">
            <w:pPr>
              <w:jc w:val="center"/>
            </w:pPr>
            <w:r>
              <w:t>102,6</w:t>
            </w:r>
          </w:p>
        </w:tc>
        <w:tc>
          <w:tcPr>
            <w:tcW w:w="1181" w:type="dxa"/>
          </w:tcPr>
          <w:p w14:paraId="36699306" w14:textId="77777777" w:rsidR="00F87A96" w:rsidRPr="00A5338A" w:rsidRDefault="00F87A96" w:rsidP="00077F8C">
            <w:pPr>
              <w:jc w:val="center"/>
            </w:pPr>
            <w:r>
              <w:t>102,9</w:t>
            </w:r>
          </w:p>
        </w:tc>
        <w:tc>
          <w:tcPr>
            <w:tcW w:w="1378" w:type="dxa"/>
          </w:tcPr>
          <w:p w14:paraId="0B3A0C1F" w14:textId="77777777" w:rsidR="00F87A96" w:rsidRPr="00A5338A" w:rsidRDefault="00F87A96" w:rsidP="00077F8C">
            <w:pPr>
              <w:jc w:val="center"/>
            </w:pPr>
            <w:r>
              <w:t>103,0</w:t>
            </w:r>
          </w:p>
        </w:tc>
        <w:tc>
          <w:tcPr>
            <w:tcW w:w="1190" w:type="dxa"/>
          </w:tcPr>
          <w:p w14:paraId="4CEFCAEA" w14:textId="77777777" w:rsidR="00F87A96" w:rsidRDefault="00F87A96" w:rsidP="00077F8C">
            <w:pPr>
              <w:jc w:val="center"/>
            </w:pPr>
            <w:r>
              <w:t>103,8</w:t>
            </w:r>
          </w:p>
        </w:tc>
        <w:tc>
          <w:tcPr>
            <w:tcW w:w="1187" w:type="dxa"/>
          </w:tcPr>
          <w:p w14:paraId="2648620E" w14:textId="77777777" w:rsidR="00F87A96" w:rsidRDefault="00F87A96" w:rsidP="00077F8C">
            <w:pPr>
              <w:jc w:val="center"/>
            </w:pPr>
            <w:r>
              <w:t>104,5</w:t>
            </w:r>
          </w:p>
        </w:tc>
        <w:tc>
          <w:tcPr>
            <w:tcW w:w="1207" w:type="dxa"/>
          </w:tcPr>
          <w:p w14:paraId="41E66DE8" w14:textId="77777777" w:rsidR="00F87A96" w:rsidRDefault="00F87A96" w:rsidP="00077F8C">
            <w:pPr>
              <w:jc w:val="center"/>
            </w:pPr>
            <w:r>
              <w:t>104,9</w:t>
            </w:r>
          </w:p>
        </w:tc>
        <w:tc>
          <w:tcPr>
            <w:tcW w:w="1188" w:type="dxa"/>
          </w:tcPr>
          <w:p w14:paraId="40132750" w14:textId="77777777" w:rsidR="00F87A96" w:rsidRDefault="00F87A96" w:rsidP="00077F8C">
            <w:pPr>
              <w:jc w:val="center"/>
            </w:pPr>
            <w:r>
              <w:t>105,2</w:t>
            </w:r>
          </w:p>
        </w:tc>
        <w:tc>
          <w:tcPr>
            <w:tcW w:w="1187" w:type="dxa"/>
          </w:tcPr>
          <w:p w14:paraId="39D7ED39" w14:textId="77777777" w:rsidR="00F87A96" w:rsidRDefault="00F87A96" w:rsidP="00077F8C">
            <w:pPr>
              <w:jc w:val="center"/>
            </w:pPr>
            <w:r>
              <w:t>105,4</w:t>
            </w:r>
          </w:p>
        </w:tc>
        <w:tc>
          <w:tcPr>
            <w:tcW w:w="1190" w:type="dxa"/>
          </w:tcPr>
          <w:p w14:paraId="2BB47049" w14:textId="77777777" w:rsidR="00F87A96" w:rsidRPr="00A5338A" w:rsidRDefault="00F87A96" w:rsidP="00077F8C">
            <w:pPr>
              <w:jc w:val="center"/>
            </w:pPr>
            <w:r>
              <w:t>106,0</w:t>
            </w:r>
          </w:p>
        </w:tc>
      </w:tr>
      <w:tr w:rsidR="00F87A96" w:rsidRPr="00E342DF" w14:paraId="36F2E786" w14:textId="77777777" w:rsidTr="00FB5482">
        <w:trPr>
          <w:cantSplit/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4527" w14:textId="77777777" w:rsidR="00F87A96" w:rsidRPr="00A5338A" w:rsidRDefault="00F87A96" w:rsidP="00077F8C">
            <w:pPr>
              <w:rPr>
                <w:bCs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9B71" w14:textId="77777777" w:rsidR="00F87A96" w:rsidRPr="00A630E8" w:rsidRDefault="00F87A96" w:rsidP="00077F8C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39AE" w14:textId="77777777" w:rsidR="00F87A96" w:rsidRPr="00A5338A" w:rsidRDefault="00F87A96" w:rsidP="00077F8C">
            <w:pPr>
              <w:jc w:val="center"/>
              <w:rPr>
                <w:spacing w:val="-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BD53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EF65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D227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018D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60D4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805B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1" w:type="dxa"/>
          </w:tcPr>
          <w:p w14:paraId="0ABFE6A6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378" w:type="dxa"/>
          </w:tcPr>
          <w:p w14:paraId="7F001BA2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90" w:type="dxa"/>
          </w:tcPr>
          <w:p w14:paraId="423111EF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7" w:type="dxa"/>
          </w:tcPr>
          <w:p w14:paraId="6F89CFDE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207" w:type="dxa"/>
          </w:tcPr>
          <w:p w14:paraId="14F873E2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8" w:type="dxa"/>
          </w:tcPr>
          <w:p w14:paraId="1A825EE0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7" w:type="dxa"/>
          </w:tcPr>
          <w:p w14:paraId="167E6C94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90" w:type="dxa"/>
          </w:tcPr>
          <w:p w14:paraId="0B181BE5" w14:textId="77777777" w:rsidR="00F87A96" w:rsidRPr="00A5338A" w:rsidRDefault="00F87A96" w:rsidP="00077F8C">
            <w:pPr>
              <w:jc w:val="center"/>
            </w:pPr>
          </w:p>
        </w:tc>
      </w:tr>
      <w:tr w:rsidR="00F87A96" w:rsidRPr="00E342DF" w14:paraId="541DD8CA" w14:textId="77777777" w:rsidTr="00FB5482">
        <w:trPr>
          <w:cantSplit/>
          <w:trHeight w:val="25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A8D686" w14:textId="77777777" w:rsidR="00F87A96" w:rsidRPr="00A5338A" w:rsidRDefault="00F87A96" w:rsidP="00077F8C">
            <w:pPr>
              <w:rPr>
                <w:bCs/>
              </w:rPr>
            </w:pPr>
            <w:r w:rsidRPr="00A5338A">
              <w:rPr>
                <w:bCs/>
              </w:rPr>
              <w:t>8.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9A2A" w14:textId="77777777" w:rsidR="00F87A96" w:rsidRPr="00A630E8" w:rsidRDefault="00F87A96" w:rsidP="00077F8C">
            <w:pPr>
              <w:rPr>
                <w:bCs/>
              </w:rPr>
            </w:pPr>
            <w:r w:rsidRPr="00A630E8">
              <w:rPr>
                <w:bCs/>
              </w:rPr>
              <w:t xml:space="preserve">Оборот розничной торговли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FBAD" w14:textId="77777777" w:rsidR="00F87A96" w:rsidRPr="00A5338A" w:rsidRDefault="00F87A96" w:rsidP="00077F8C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DB16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C086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A3E0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C85A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07D4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0F68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1" w:type="dxa"/>
          </w:tcPr>
          <w:p w14:paraId="56B8D5E2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378" w:type="dxa"/>
          </w:tcPr>
          <w:p w14:paraId="0BF2156C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90" w:type="dxa"/>
          </w:tcPr>
          <w:p w14:paraId="612C8D4D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7" w:type="dxa"/>
          </w:tcPr>
          <w:p w14:paraId="05359E3D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207" w:type="dxa"/>
          </w:tcPr>
          <w:p w14:paraId="750446C6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8" w:type="dxa"/>
          </w:tcPr>
          <w:p w14:paraId="401C181C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7" w:type="dxa"/>
          </w:tcPr>
          <w:p w14:paraId="10D5BF85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90" w:type="dxa"/>
          </w:tcPr>
          <w:p w14:paraId="73210085" w14:textId="77777777" w:rsidR="00F87A96" w:rsidRPr="00A5338A" w:rsidRDefault="00F87A96" w:rsidP="00077F8C">
            <w:pPr>
              <w:jc w:val="center"/>
            </w:pPr>
          </w:p>
        </w:tc>
      </w:tr>
      <w:tr w:rsidR="00F87A96" w:rsidRPr="00E342DF" w14:paraId="036FE6CF" w14:textId="77777777" w:rsidTr="00FB5482">
        <w:trPr>
          <w:cantSplit/>
          <w:trHeight w:val="255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129B92" w14:textId="77777777" w:rsidR="00F87A96" w:rsidRPr="00A5338A" w:rsidRDefault="00F87A96" w:rsidP="00077F8C">
            <w:pPr>
              <w:rPr>
                <w:bCs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EFE1" w14:textId="77777777" w:rsidR="00F87A96" w:rsidRPr="00A630E8" w:rsidRDefault="00F87A96" w:rsidP="00077F8C">
            <w:r w:rsidRPr="00A630E8">
              <w:t>в действующих ценах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5B49" w14:textId="77777777" w:rsidR="00F87A96" w:rsidRPr="00A5338A" w:rsidRDefault="00F87A96" w:rsidP="00077F8C">
            <w:pPr>
              <w:jc w:val="center"/>
            </w:pPr>
            <w:r w:rsidRPr="00A5338A">
              <w:t>млн. рублей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E379" w14:textId="32291A02" w:rsidR="00F87A96" w:rsidRPr="00A5338A" w:rsidRDefault="008D6295" w:rsidP="00077F8C">
            <w:pPr>
              <w:jc w:val="center"/>
            </w:pPr>
            <w:r>
              <w:t>1,2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7EA3" w14:textId="2DC5CDE1" w:rsidR="00F87A96" w:rsidRPr="00A5338A" w:rsidRDefault="008D6295" w:rsidP="00077F8C">
            <w:pPr>
              <w:jc w:val="center"/>
            </w:pPr>
            <w:r>
              <w:t>1,26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F958" w14:textId="21FCA5B2" w:rsidR="00F87A96" w:rsidRPr="00A5338A" w:rsidRDefault="008D6295" w:rsidP="00077F8C">
            <w:pPr>
              <w:jc w:val="center"/>
            </w:pPr>
            <w:r>
              <w:t>1,3</w:t>
            </w:r>
            <w:r w:rsidR="0028500F"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A5C4" w14:textId="41469F68" w:rsidR="00F87A96" w:rsidRPr="00A5338A" w:rsidRDefault="008D6295" w:rsidP="00077F8C">
            <w:pPr>
              <w:jc w:val="center"/>
            </w:pPr>
            <w:r>
              <w:t>1,</w:t>
            </w:r>
            <w:r w:rsidR="0028500F">
              <w:t>39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59B2" w14:textId="54DB0F58" w:rsidR="00F87A96" w:rsidRPr="00A5338A" w:rsidRDefault="008D6295" w:rsidP="00077F8C">
            <w:pPr>
              <w:jc w:val="center"/>
            </w:pPr>
            <w:r>
              <w:t>1,</w:t>
            </w:r>
            <w:r w:rsidR="0028500F">
              <w:t>46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E77E" w14:textId="591C925D" w:rsidR="00F87A96" w:rsidRPr="00A5338A" w:rsidRDefault="0028500F" w:rsidP="00077F8C">
            <w:pPr>
              <w:jc w:val="center"/>
            </w:pPr>
            <w:r>
              <w:t>1,54</w:t>
            </w:r>
          </w:p>
        </w:tc>
        <w:tc>
          <w:tcPr>
            <w:tcW w:w="1181" w:type="dxa"/>
          </w:tcPr>
          <w:p w14:paraId="2244A0D8" w14:textId="59FB49FB" w:rsidR="00F87A96" w:rsidRPr="00A5338A" w:rsidRDefault="0028500F" w:rsidP="00077F8C">
            <w:pPr>
              <w:jc w:val="center"/>
            </w:pPr>
            <w:r>
              <w:t>1,63</w:t>
            </w:r>
          </w:p>
        </w:tc>
        <w:tc>
          <w:tcPr>
            <w:tcW w:w="1378" w:type="dxa"/>
          </w:tcPr>
          <w:p w14:paraId="3DDB50AA" w14:textId="6F6AD88D" w:rsidR="00F87A96" w:rsidRPr="00A5338A" w:rsidRDefault="0028500F" w:rsidP="00077F8C">
            <w:pPr>
              <w:jc w:val="center"/>
            </w:pPr>
            <w:r>
              <w:t>1,73</w:t>
            </w:r>
          </w:p>
        </w:tc>
        <w:tc>
          <w:tcPr>
            <w:tcW w:w="1190" w:type="dxa"/>
          </w:tcPr>
          <w:p w14:paraId="21B26D91" w14:textId="5ACD7B1A" w:rsidR="00F87A96" w:rsidRDefault="0028500F" w:rsidP="00077F8C">
            <w:pPr>
              <w:jc w:val="center"/>
            </w:pPr>
            <w:r>
              <w:t>1,84</w:t>
            </w:r>
          </w:p>
        </w:tc>
        <w:tc>
          <w:tcPr>
            <w:tcW w:w="1187" w:type="dxa"/>
          </w:tcPr>
          <w:p w14:paraId="5522050D" w14:textId="1BDDFD16" w:rsidR="00F87A96" w:rsidRDefault="0028500F" w:rsidP="00077F8C">
            <w:pPr>
              <w:jc w:val="center"/>
            </w:pPr>
            <w:r>
              <w:t>1,96</w:t>
            </w:r>
          </w:p>
        </w:tc>
        <w:tc>
          <w:tcPr>
            <w:tcW w:w="1207" w:type="dxa"/>
          </w:tcPr>
          <w:p w14:paraId="1528B877" w14:textId="066531BF" w:rsidR="00F87A96" w:rsidRDefault="0028500F" w:rsidP="00077F8C">
            <w:pPr>
              <w:jc w:val="center"/>
            </w:pPr>
            <w:r>
              <w:t>2,1</w:t>
            </w:r>
          </w:p>
        </w:tc>
        <w:tc>
          <w:tcPr>
            <w:tcW w:w="1188" w:type="dxa"/>
          </w:tcPr>
          <w:p w14:paraId="5639608E" w14:textId="3EEAF001" w:rsidR="00F87A96" w:rsidRDefault="0028500F" w:rsidP="00077F8C">
            <w:pPr>
              <w:jc w:val="center"/>
            </w:pPr>
            <w:r>
              <w:t>2,25</w:t>
            </w:r>
          </w:p>
        </w:tc>
        <w:tc>
          <w:tcPr>
            <w:tcW w:w="1187" w:type="dxa"/>
          </w:tcPr>
          <w:p w14:paraId="723A11AF" w14:textId="3E0595E4" w:rsidR="00F87A96" w:rsidRDefault="0028500F" w:rsidP="00077F8C">
            <w:pPr>
              <w:jc w:val="center"/>
            </w:pPr>
            <w:r>
              <w:t>2,42</w:t>
            </w:r>
          </w:p>
        </w:tc>
        <w:tc>
          <w:tcPr>
            <w:tcW w:w="1190" w:type="dxa"/>
          </w:tcPr>
          <w:p w14:paraId="38C54835" w14:textId="7ED46791" w:rsidR="00F87A96" w:rsidRPr="00A5338A" w:rsidRDefault="0028500F" w:rsidP="00077F8C">
            <w:pPr>
              <w:jc w:val="center"/>
            </w:pPr>
            <w:r>
              <w:t>2,61</w:t>
            </w:r>
          </w:p>
        </w:tc>
      </w:tr>
      <w:tr w:rsidR="00F87A96" w:rsidRPr="00E342DF" w14:paraId="054974A2" w14:textId="77777777" w:rsidTr="00FB5482">
        <w:trPr>
          <w:cantSplit/>
          <w:trHeight w:val="25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4699" w14:textId="77777777" w:rsidR="00F87A96" w:rsidRPr="00A5338A" w:rsidRDefault="00F87A96" w:rsidP="00077F8C">
            <w:pPr>
              <w:rPr>
                <w:bCs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4CA6" w14:textId="77777777" w:rsidR="00F87A96" w:rsidRPr="00A630E8" w:rsidRDefault="00F87A96" w:rsidP="00077F8C">
            <w:r w:rsidRPr="00A630E8">
              <w:t>в сопоставимых ценах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59E4" w14:textId="77777777" w:rsidR="00F87A96" w:rsidRPr="00A5338A" w:rsidRDefault="00F87A96" w:rsidP="00077F8C">
            <w:pPr>
              <w:jc w:val="center"/>
            </w:pPr>
            <w:r w:rsidRPr="00A5338A">
              <w:t>процентов к предыдущему году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54A5" w14:textId="77777777" w:rsidR="00F87A96" w:rsidRPr="00A5338A" w:rsidRDefault="00F87A96" w:rsidP="00077F8C">
            <w:pPr>
              <w:jc w:val="center"/>
            </w:pPr>
            <w:r w:rsidRPr="00A5338A">
              <w:t>10</w:t>
            </w:r>
            <w:r>
              <w:t>4</w:t>
            </w:r>
            <w:r w:rsidRPr="00A5338A">
              <w:t>,</w:t>
            </w:r>
            <w: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2F76" w14:textId="77777777" w:rsidR="00F87A96" w:rsidRPr="00A5338A" w:rsidRDefault="00F87A96" w:rsidP="00077F8C">
            <w:pPr>
              <w:jc w:val="center"/>
            </w:pPr>
            <w:r w:rsidRPr="00A5338A">
              <w:t>10</w:t>
            </w:r>
            <w:r>
              <w:t>4</w:t>
            </w:r>
            <w:r w:rsidRPr="00A5338A">
              <w:t>,</w:t>
            </w:r>
            <w: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7C77" w14:textId="77777777" w:rsidR="00F87A96" w:rsidRPr="00A5338A" w:rsidRDefault="00F87A96" w:rsidP="00077F8C">
            <w:pPr>
              <w:jc w:val="center"/>
            </w:pPr>
            <w:r w:rsidRPr="00A5338A">
              <w:t>10</w:t>
            </w:r>
            <w:r>
              <w:t>4,6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965C" w14:textId="77777777" w:rsidR="00F87A96" w:rsidRDefault="00F87A96" w:rsidP="00077F8C">
            <w:pPr>
              <w:jc w:val="center"/>
            </w:pPr>
            <w:r w:rsidRPr="004C422A">
              <w:t>104,</w:t>
            </w:r>
            <w: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F295" w14:textId="77777777" w:rsidR="00F87A96" w:rsidRDefault="00F87A96" w:rsidP="00077F8C">
            <w:pPr>
              <w:jc w:val="center"/>
            </w:pPr>
            <w:r w:rsidRPr="004C422A">
              <w:t>10</w:t>
            </w:r>
            <w:r>
              <w:t>5</w:t>
            </w:r>
            <w:r w:rsidRPr="004C422A">
              <w:t>,</w:t>
            </w:r>
            <w: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0995" w14:textId="77777777" w:rsidR="00F87A96" w:rsidRDefault="00F87A96" w:rsidP="00077F8C">
            <w:pPr>
              <w:jc w:val="center"/>
            </w:pPr>
            <w:r w:rsidRPr="004C422A">
              <w:t>10</w:t>
            </w:r>
            <w:r>
              <w:t>5</w:t>
            </w:r>
            <w:r w:rsidRPr="004C422A">
              <w:t>,</w:t>
            </w:r>
            <w:r>
              <w:t>3</w:t>
            </w:r>
          </w:p>
        </w:tc>
        <w:tc>
          <w:tcPr>
            <w:tcW w:w="1181" w:type="dxa"/>
          </w:tcPr>
          <w:p w14:paraId="35B8869A" w14:textId="77777777" w:rsidR="00F87A96" w:rsidRDefault="00F87A96" w:rsidP="00077F8C">
            <w:pPr>
              <w:jc w:val="center"/>
            </w:pPr>
            <w:r w:rsidRPr="004C422A">
              <w:t>10</w:t>
            </w:r>
            <w:r>
              <w:t>5</w:t>
            </w:r>
            <w:r w:rsidRPr="004C422A">
              <w:t>,</w:t>
            </w:r>
            <w:r>
              <w:t>9</w:t>
            </w:r>
          </w:p>
        </w:tc>
        <w:tc>
          <w:tcPr>
            <w:tcW w:w="1378" w:type="dxa"/>
          </w:tcPr>
          <w:p w14:paraId="031083F6" w14:textId="77777777" w:rsidR="00F87A96" w:rsidRDefault="00F87A96" w:rsidP="00077F8C">
            <w:pPr>
              <w:jc w:val="center"/>
            </w:pPr>
            <w:r w:rsidRPr="004C422A">
              <w:t>10</w:t>
            </w:r>
            <w:r>
              <w:t>6</w:t>
            </w:r>
            <w:r w:rsidRPr="004C422A">
              <w:t>,</w:t>
            </w:r>
            <w:r>
              <w:t>1</w:t>
            </w:r>
          </w:p>
        </w:tc>
        <w:tc>
          <w:tcPr>
            <w:tcW w:w="1190" w:type="dxa"/>
          </w:tcPr>
          <w:p w14:paraId="2BA328D2" w14:textId="77777777" w:rsidR="00F87A96" w:rsidRPr="004C422A" w:rsidRDefault="00F87A96" w:rsidP="00077F8C">
            <w:pPr>
              <w:jc w:val="center"/>
            </w:pPr>
            <w:r>
              <w:t>106,3</w:t>
            </w:r>
          </w:p>
        </w:tc>
        <w:tc>
          <w:tcPr>
            <w:tcW w:w="1187" w:type="dxa"/>
          </w:tcPr>
          <w:p w14:paraId="2D61B977" w14:textId="77777777" w:rsidR="00F87A96" w:rsidRPr="004C422A" w:rsidRDefault="00F87A96" w:rsidP="00077F8C">
            <w:pPr>
              <w:jc w:val="center"/>
            </w:pPr>
            <w:r>
              <w:t>106,5</w:t>
            </w:r>
          </w:p>
        </w:tc>
        <w:tc>
          <w:tcPr>
            <w:tcW w:w="1207" w:type="dxa"/>
          </w:tcPr>
          <w:p w14:paraId="1914C50D" w14:textId="77777777" w:rsidR="00F87A96" w:rsidRPr="004C422A" w:rsidRDefault="00F87A96" w:rsidP="00077F8C">
            <w:pPr>
              <w:jc w:val="center"/>
            </w:pPr>
            <w:r>
              <w:t>106,7</w:t>
            </w:r>
          </w:p>
        </w:tc>
        <w:tc>
          <w:tcPr>
            <w:tcW w:w="1188" w:type="dxa"/>
          </w:tcPr>
          <w:p w14:paraId="4CD84DC0" w14:textId="77777777" w:rsidR="00F87A96" w:rsidRPr="004C422A" w:rsidRDefault="00F87A96" w:rsidP="00077F8C">
            <w:pPr>
              <w:jc w:val="center"/>
            </w:pPr>
            <w:r>
              <w:t>106,9</w:t>
            </w:r>
          </w:p>
        </w:tc>
        <w:tc>
          <w:tcPr>
            <w:tcW w:w="1187" w:type="dxa"/>
          </w:tcPr>
          <w:p w14:paraId="212BAA46" w14:textId="77777777" w:rsidR="00F87A96" w:rsidRPr="004C422A" w:rsidRDefault="00F87A96" w:rsidP="00077F8C">
            <w:pPr>
              <w:jc w:val="center"/>
            </w:pPr>
            <w:r>
              <w:t>107,2</w:t>
            </w:r>
          </w:p>
        </w:tc>
        <w:tc>
          <w:tcPr>
            <w:tcW w:w="1190" w:type="dxa"/>
          </w:tcPr>
          <w:p w14:paraId="23300C02" w14:textId="77777777" w:rsidR="00F87A96" w:rsidRDefault="00F87A96" w:rsidP="00077F8C">
            <w:pPr>
              <w:jc w:val="center"/>
            </w:pPr>
            <w:r>
              <w:t>107,5</w:t>
            </w:r>
          </w:p>
        </w:tc>
      </w:tr>
      <w:tr w:rsidR="00F87A96" w:rsidRPr="00E342DF" w14:paraId="16D62C8A" w14:textId="77777777" w:rsidTr="00FB5482">
        <w:trPr>
          <w:cantSplit/>
          <w:trHeight w:val="255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0C1E66" w14:textId="77777777" w:rsidR="00F87A96" w:rsidRPr="00A5338A" w:rsidRDefault="00F87A96" w:rsidP="00077F8C">
            <w:pPr>
              <w:rPr>
                <w:bCs/>
              </w:rPr>
            </w:pPr>
            <w:r w:rsidRPr="00A5338A">
              <w:rPr>
                <w:bCs/>
              </w:rPr>
              <w:t>9.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2E0E" w14:textId="77777777" w:rsidR="00F87A96" w:rsidRPr="00A630E8" w:rsidRDefault="00F87A96" w:rsidP="00077F8C">
            <w:pPr>
              <w:rPr>
                <w:bCs/>
              </w:rPr>
            </w:pPr>
            <w:r w:rsidRPr="00A630E8">
              <w:rPr>
                <w:bCs/>
              </w:rPr>
              <w:t>Оборот общественного питания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CACA" w14:textId="77777777" w:rsidR="00F87A96" w:rsidRPr="00A5338A" w:rsidRDefault="00F87A96" w:rsidP="00077F8C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A350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1E8A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4BE1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D5F8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8620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5D5B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1" w:type="dxa"/>
          </w:tcPr>
          <w:p w14:paraId="4B983CD5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378" w:type="dxa"/>
          </w:tcPr>
          <w:p w14:paraId="2A6289E0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90" w:type="dxa"/>
          </w:tcPr>
          <w:p w14:paraId="21502FB1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7" w:type="dxa"/>
          </w:tcPr>
          <w:p w14:paraId="1C42608F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207" w:type="dxa"/>
          </w:tcPr>
          <w:p w14:paraId="397F1DD3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8" w:type="dxa"/>
          </w:tcPr>
          <w:p w14:paraId="5CA7F341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7" w:type="dxa"/>
          </w:tcPr>
          <w:p w14:paraId="322BE905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90" w:type="dxa"/>
          </w:tcPr>
          <w:p w14:paraId="59972794" w14:textId="77777777" w:rsidR="00F87A96" w:rsidRPr="00A5338A" w:rsidRDefault="00F87A96" w:rsidP="00077F8C">
            <w:pPr>
              <w:jc w:val="center"/>
            </w:pPr>
          </w:p>
        </w:tc>
      </w:tr>
      <w:tr w:rsidR="008D6295" w:rsidRPr="00E342DF" w14:paraId="0667CB83" w14:textId="77777777" w:rsidTr="00FB5482">
        <w:trPr>
          <w:cantSplit/>
          <w:trHeight w:val="255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776075" w14:textId="77777777" w:rsidR="008D6295" w:rsidRPr="00A5338A" w:rsidRDefault="008D6295" w:rsidP="008D6295">
            <w:pPr>
              <w:rPr>
                <w:bCs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366E" w14:textId="77777777" w:rsidR="008D6295" w:rsidRPr="00A630E8" w:rsidRDefault="008D6295" w:rsidP="008D6295">
            <w:r w:rsidRPr="00A630E8">
              <w:t>в действующих ценах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F035" w14:textId="77777777" w:rsidR="008D6295" w:rsidRPr="00A5338A" w:rsidRDefault="008D6295" w:rsidP="008D6295">
            <w:pPr>
              <w:jc w:val="center"/>
            </w:pPr>
            <w:r w:rsidRPr="00A5338A">
              <w:t>млн. рублей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D75B" w14:textId="47435472" w:rsidR="008D6295" w:rsidRPr="00A5338A" w:rsidRDefault="008D6295" w:rsidP="008D629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7715" w14:textId="1FB07BEC" w:rsidR="008D6295" w:rsidRPr="00A5338A" w:rsidRDefault="008D6295" w:rsidP="008D6295">
            <w:pPr>
              <w:jc w:val="center"/>
              <w:rPr>
                <w:bCs/>
              </w:rPr>
            </w:pPr>
            <w:r w:rsidRPr="006A0E4E">
              <w:rPr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1CDF" w14:textId="1192D0B8" w:rsidR="008D6295" w:rsidRPr="00A5338A" w:rsidRDefault="008D6295" w:rsidP="008D6295">
            <w:pPr>
              <w:jc w:val="center"/>
              <w:rPr>
                <w:bCs/>
              </w:rPr>
            </w:pPr>
            <w:r w:rsidRPr="006A0E4E">
              <w:rPr>
                <w:bCs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725A" w14:textId="5646B32E" w:rsidR="008D6295" w:rsidRPr="00A5338A" w:rsidRDefault="008D6295" w:rsidP="008D6295">
            <w:pPr>
              <w:jc w:val="center"/>
              <w:rPr>
                <w:bCs/>
              </w:rPr>
            </w:pPr>
            <w:r w:rsidRPr="006A0E4E">
              <w:rPr>
                <w:bCs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AA48" w14:textId="5D453738" w:rsidR="008D6295" w:rsidRPr="00A5338A" w:rsidRDefault="008D6295" w:rsidP="008D6295">
            <w:pPr>
              <w:jc w:val="center"/>
              <w:rPr>
                <w:bCs/>
              </w:rPr>
            </w:pPr>
            <w:r w:rsidRPr="006A0E4E">
              <w:rPr>
                <w:bCs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5FDA" w14:textId="7998F339" w:rsidR="008D6295" w:rsidRPr="00A5338A" w:rsidRDefault="008D6295" w:rsidP="008D6295">
            <w:pPr>
              <w:jc w:val="center"/>
              <w:rPr>
                <w:bCs/>
              </w:rPr>
            </w:pPr>
            <w:r w:rsidRPr="006A0E4E">
              <w:rPr>
                <w:bCs/>
              </w:rPr>
              <w:t>0,0</w:t>
            </w:r>
          </w:p>
        </w:tc>
        <w:tc>
          <w:tcPr>
            <w:tcW w:w="1181" w:type="dxa"/>
          </w:tcPr>
          <w:p w14:paraId="7E5003E9" w14:textId="53E60172" w:rsidR="008D6295" w:rsidRPr="00A5338A" w:rsidRDefault="008D6295" w:rsidP="008D6295">
            <w:pPr>
              <w:jc w:val="center"/>
              <w:rPr>
                <w:bCs/>
              </w:rPr>
            </w:pPr>
            <w:r w:rsidRPr="006A0E4E">
              <w:rPr>
                <w:bCs/>
              </w:rPr>
              <w:t>0,0</w:t>
            </w:r>
          </w:p>
        </w:tc>
        <w:tc>
          <w:tcPr>
            <w:tcW w:w="1378" w:type="dxa"/>
          </w:tcPr>
          <w:p w14:paraId="5EB2FA0E" w14:textId="54A46132" w:rsidR="008D6295" w:rsidRPr="00A5338A" w:rsidRDefault="008D6295" w:rsidP="008D6295">
            <w:pPr>
              <w:jc w:val="center"/>
              <w:rPr>
                <w:bCs/>
              </w:rPr>
            </w:pPr>
            <w:r w:rsidRPr="006A0E4E">
              <w:rPr>
                <w:bCs/>
              </w:rPr>
              <w:t>0,0</w:t>
            </w:r>
          </w:p>
        </w:tc>
        <w:tc>
          <w:tcPr>
            <w:tcW w:w="1190" w:type="dxa"/>
          </w:tcPr>
          <w:p w14:paraId="132FC108" w14:textId="29AEF0B0" w:rsidR="008D6295" w:rsidRDefault="008D6295" w:rsidP="008D6295">
            <w:pPr>
              <w:jc w:val="center"/>
              <w:rPr>
                <w:bCs/>
              </w:rPr>
            </w:pPr>
            <w:r w:rsidRPr="006A0E4E">
              <w:rPr>
                <w:bCs/>
              </w:rPr>
              <w:t>0,0</w:t>
            </w:r>
          </w:p>
        </w:tc>
        <w:tc>
          <w:tcPr>
            <w:tcW w:w="1187" w:type="dxa"/>
          </w:tcPr>
          <w:p w14:paraId="2A0D107F" w14:textId="3962ABE2" w:rsidR="008D6295" w:rsidRDefault="008D6295" w:rsidP="008D6295">
            <w:pPr>
              <w:jc w:val="center"/>
              <w:rPr>
                <w:bCs/>
              </w:rPr>
            </w:pPr>
            <w:r w:rsidRPr="006A0E4E">
              <w:rPr>
                <w:bCs/>
              </w:rPr>
              <w:t>0,0</w:t>
            </w:r>
          </w:p>
        </w:tc>
        <w:tc>
          <w:tcPr>
            <w:tcW w:w="1207" w:type="dxa"/>
          </w:tcPr>
          <w:p w14:paraId="523EA1A4" w14:textId="65FF2DBD" w:rsidR="008D6295" w:rsidRDefault="008D6295" w:rsidP="008D6295">
            <w:pPr>
              <w:jc w:val="center"/>
              <w:rPr>
                <w:bCs/>
              </w:rPr>
            </w:pPr>
            <w:r w:rsidRPr="006A0E4E">
              <w:rPr>
                <w:bCs/>
              </w:rPr>
              <w:t>0,0</w:t>
            </w:r>
          </w:p>
        </w:tc>
        <w:tc>
          <w:tcPr>
            <w:tcW w:w="1188" w:type="dxa"/>
          </w:tcPr>
          <w:p w14:paraId="47CBF1AF" w14:textId="24977580" w:rsidR="008D6295" w:rsidRDefault="008D6295" w:rsidP="008D6295">
            <w:pPr>
              <w:jc w:val="center"/>
              <w:rPr>
                <w:bCs/>
              </w:rPr>
            </w:pPr>
            <w:r w:rsidRPr="006A0E4E">
              <w:rPr>
                <w:bCs/>
              </w:rPr>
              <w:t>0,0</w:t>
            </w:r>
          </w:p>
        </w:tc>
        <w:tc>
          <w:tcPr>
            <w:tcW w:w="1187" w:type="dxa"/>
          </w:tcPr>
          <w:p w14:paraId="7603AFFF" w14:textId="0878E27F" w:rsidR="008D6295" w:rsidRDefault="008D6295" w:rsidP="008D6295">
            <w:pPr>
              <w:jc w:val="center"/>
              <w:rPr>
                <w:bCs/>
              </w:rPr>
            </w:pPr>
            <w:r w:rsidRPr="006A0E4E">
              <w:rPr>
                <w:bCs/>
              </w:rPr>
              <w:t>0,0</w:t>
            </w:r>
          </w:p>
        </w:tc>
        <w:tc>
          <w:tcPr>
            <w:tcW w:w="1190" w:type="dxa"/>
          </w:tcPr>
          <w:p w14:paraId="0683B949" w14:textId="2F1F7A7C" w:rsidR="008D6295" w:rsidRPr="00A5338A" w:rsidRDefault="008D6295" w:rsidP="008D6295">
            <w:pPr>
              <w:jc w:val="center"/>
              <w:rPr>
                <w:bCs/>
              </w:rPr>
            </w:pPr>
            <w:r w:rsidRPr="006A0E4E">
              <w:rPr>
                <w:bCs/>
              </w:rPr>
              <w:t>0,0</w:t>
            </w:r>
          </w:p>
        </w:tc>
      </w:tr>
      <w:tr w:rsidR="00F87A96" w:rsidRPr="00E342DF" w14:paraId="76142F0A" w14:textId="77777777" w:rsidTr="00FB5482">
        <w:trPr>
          <w:cantSplit/>
          <w:trHeight w:val="25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1796" w14:textId="77777777" w:rsidR="00F87A96" w:rsidRPr="00A5338A" w:rsidRDefault="00F87A96" w:rsidP="00077F8C">
            <w:pPr>
              <w:rPr>
                <w:bCs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BBC5" w14:textId="77777777" w:rsidR="00F87A96" w:rsidRPr="00A630E8" w:rsidRDefault="00F87A96" w:rsidP="00077F8C">
            <w:r w:rsidRPr="00A630E8">
              <w:t>в сопоставимых ценах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4C16" w14:textId="77777777" w:rsidR="00F87A96" w:rsidRPr="00A5338A" w:rsidRDefault="00F87A96" w:rsidP="00077F8C">
            <w:pPr>
              <w:jc w:val="center"/>
            </w:pPr>
            <w:r w:rsidRPr="00A5338A">
              <w:t>процентов к предыдущему году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A177" w14:textId="77777777" w:rsidR="00F87A96" w:rsidRPr="00A5338A" w:rsidRDefault="00F87A96" w:rsidP="00077F8C">
            <w:pPr>
              <w:jc w:val="center"/>
            </w:pPr>
            <w:r w:rsidRPr="00A5338A">
              <w:t>10</w:t>
            </w:r>
            <w:r>
              <w:t>5</w:t>
            </w:r>
            <w:r w:rsidRPr="00A5338A">
              <w:t>,</w:t>
            </w:r>
            <w: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11EB" w14:textId="77777777" w:rsidR="00F87A96" w:rsidRPr="00A5338A" w:rsidRDefault="00F87A96" w:rsidP="00077F8C">
            <w:pPr>
              <w:jc w:val="center"/>
            </w:pPr>
            <w:r w:rsidRPr="00A5338A">
              <w:t>10</w:t>
            </w:r>
            <w:r>
              <w:t>5</w:t>
            </w:r>
            <w:r w:rsidRPr="00A5338A">
              <w:t>,</w:t>
            </w:r>
            <w: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4D5A" w14:textId="77777777" w:rsidR="00F87A96" w:rsidRDefault="00F87A96" w:rsidP="00077F8C">
            <w:pPr>
              <w:jc w:val="center"/>
            </w:pPr>
            <w:r w:rsidRPr="00A5338A">
              <w:t>10</w:t>
            </w:r>
            <w:r>
              <w:t>5</w:t>
            </w:r>
            <w:r w:rsidRPr="00A5338A">
              <w:t>,</w:t>
            </w:r>
            <w:r>
              <w:t>2</w:t>
            </w:r>
          </w:p>
          <w:p w14:paraId="7BE62C2A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497C" w14:textId="77777777" w:rsidR="00F87A96" w:rsidRDefault="00F87A96" w:rsidP="00077F8C">
            <w:pPr>
              <w:jc w:val="center"/>
            </w:pPr>
            <w:r w:rsidRPr="00A5338A">
              <w:t>10</w:t>
            </w:r>
            <w:r>
              <w:t>5</w:t>
            </w:r>
            <w:r w:rsidRPr="00A5338A">
              <w:t>,</w:t>
            </w:r>
            <w:r>
              <w:t>6</w:t>
            </w:r>
          </w:p>
          <w:p w14:paraId="58C4E832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B151" w14:textId="77777777" w:rsidR="00F87A96" w:rsidRDefault="00F87A96" w:rsidP="00077F8C">
            <w:pPr>
              <w:jc w:val="center"/>
            </w:pPr>
            <w:r w:rsidRPr="003818A4">
              <w:t>105,</w:t>
            </w:r>
            <w: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1A2A" w14:textId="77777777" w:rsidR="00F87A96" w:rsidRDefault="00F87A96" w:rsidP="00077F8C">
            <w:pPr>
              <w:jc w:val="center"/>
            </w:pPr>
            <w:r w:rsidRPr="003818A4">
              <w:t>10</w:t>
            </w:r>
            <w:r>
              <w:t>6</w:t>
            </w:r>
            <w:r w:rsidRPr="003818A4">
              <w:t>,</w:t>
            </w:r>
            <w:r>
              <w:t>1</w:t>
            </w:r>
          </w:p>
        </w:tc>
        <w:tc>
          <w:tcPr>
            <w:tcW w:w="1181" w:type="dxa"/>
          </w:tcPr>
          <w:p w14:paraId="16277768" w14:textId="77777777" w:rsidR="00F87A96" w:rsidRDefault="00F87A96" w:rsidP="00077F8C">
            <w:pPr>
              <w:jc w:val="center"/>
            </w:pPr>
            <w:r w:rsidRPr="003818A4">
              <w:t>10</w:t>
            </w:r>
            <w:r>
              <w:t>6</w:t>
            </w:r>
            <w:r w:rsidRPr="003818A4">
              <w:t>,</w:t>
            </w:r>
            <w:r>
              <w:t>3</w:t>
            </w:r>
          </w:p>
        </w:tc>
        <w:tc>
          <w:tcPr>
            <w:tcW w:w="1378" w:type="dxa"/>
          </w:tcPr>
          <w:p w14:paraId="031C8276" w14:textId="77777777" w:rsidR="00F87A96" w:rsidRDefault="00F87A96" w:rsidP="00077F8C">
            <w:pPr>
              <w:jc w:val="center"/>
            </w:pPr>
            <w:r w:rsidRPr="003818A4">
              <w:t>10</w:t>
            </w:r>
            <w:r>
              <w:t>6</w:t>
            </w:r>
            <w:r w:rsidRPr="003818A4">
              <w:t>,</w:t>
            </w:r>
            <w:r>
              <w:t>5</w:t>
            </w:r>
          </w:p>
        </w:tc>
        <w:tc>
          <w:tcPr>
            <w:tcW w:w="1190" w:type="dxa"/>
          </w:tcPr>
          <w:p w14:paraId="77C5ACC0" w14:textId="77777777" w:rsidR="00F87A96" w:rsidRPr="003818A4" w:rsidRDefault="00F87A96" w:rsidP="00077F8C">
            <w:pPr>
              <w:jc w:val="center"/>
            </w:pPr>
            <w:r>
              <w:t>106,8</w:t>
            </w:r>
          </w:p>
        </w:tc>
        <w:tc>
          <w:tcPr>
            <w:tcW w:w="1187" w:type="dxa"/>
          </w:tcPr>
          <w:p w14:paraId="75813151" w14:textId="77777777" w:rsidR="00F87A96" w:rsidRPr="003818A4" w:rsidRDefault="00F87A96" w:rsidP="00077F8C">
            <w:pPr>
              <w:jc w:val="center"/>
            </w:pPr>
            <w:r>
              <w:t>107,1</w:t>
            </w:r>
          </w:p>
        </w:tc>
        <w:tc>
          <w:tcPr>
            <w:tcW w:w="1207" w:type="dxa"/>
          </w:tcPr>
          <w:p w14:paraId="784DF306" w14:textId="77777777" w:rsidR="00F87A96" w:rsidRPr="003818A4" w:rsidRDefault="00F87A96" w:rsidP="00077F8C">
            <w:pPr>
              <w:jc w:val="center"/>
            </w:pPr>
            <w:r>
              <w:t>107,3</w:t>
            </w:r>
          </w:p>
        </w:tc>
        <w:tc>
          <w:tcPr>
            <w:tcW w:w="1188" w:type="dxa"/>
          </w:tcPr>
          <w:p w14:paraId="61711E18" w14:textId="77777777" w:rsidR="00F87A96" w:rsidRPr="003818A4" w:rsidRDefault="00F87A96" w:rsidP="00077F8C">
            <w:pPr>
              <w:jc w:val="center"/>
            </w:pPr>
            <w:r>
              <w:t>107,5</w:t>
            </w:r>
          </w:p>
        </w:tc>
        <w:tc>
          <w:tcPr>
            <w:tcW w:w="1187" w:type="dxa"/>
          </w:tcPr>
          <w:p w14:paraId="4B9C74BB" w14:textId="77777777" w:rsidR="00F87A96" w:rsidRPr="003818A4" w:rsidRDefault="00F87A96" w:rsidP="00077F8C">
            <w:pPr>
              <w:jc w:val="center"/>
            </w:pPr>
            <w:r>
              <w:t>107,7</w:t>
            </w:r>
          </w:p>
        </w:tc>
        <w:tc>
          <w:tcPr>
            <w:tcW w:w="1190" w:type="dxa"/>
          </w:tcPr>
          <w:p w14:paraId="4C3706FE" w14:textId="77777777" w:rsidR="00F87A96" w:rsidRDefault="00F87A96" w:rsidP="00077F8C">
            <w:pPr>
              <w:jc w:val="center"/>
            </w:pPr>
            <w:r>
              <w:t>107,9</w:t>
            </w:r>
          </w:p>
        </w:tc>
      </w:tr>
      <w:tr w:rsidR="00F87A96" w:rsidRPr="00E342DF" w14:paraId="5F67D79C" w14:textId="77777777" w:rsidTr="00FB5482">
        <w:trPr>
          <w:cantSplit/>
          <w:trHeight w:val="255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5D7AA1" w14:textId="77777777" w:rsidR="00F87A96" w:rsidRPr="00A5338A" w:rsidRDefault="00F87A96" w:rsidP="00077F8C">
            <w:pPr>
              <w:rPr>
                <w:bCs/>
              </w:rPr>
            </w:pPr>
            <w:r w:rsidRPr="00A5338A">
              <w:rPr>
                <w:bCs/>
              </w:rPr>
              <w:t>10.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7730" w14:textId="77777777" w:rsidR="00F87A96" w:rsidRPr="00A630E8" w:rsidRDefault="00F87A96" w:rsidP="00077F8C">
            <w:pPr>
              <w:rPr>
                <w:bCs/>
              </w:rPr>
            </w:pPr>
            <w:r w:rsidRPr="00A630E8">
              <w:rPr>
                <w:bCs/>
              </w:rPr>
              <w:t>Фонд заработной платы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3A4B" w14:textId="77777777" w:rsidR="00F87A96" w:rsidRPr="00A5338A" w:rsidRDefault="00F87A96" w:rsidP="00077F8C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F828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F71E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F28B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A4A0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57B4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7C78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1" w:type="dxa"/>
          </w:tcPr>
          <w:p w14:paraId="106CC69D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378" w:type="dxa"/>
          </w:tcPr>
          <w:p w14:paraId="380C1F4C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90" w:type="dxa"/>
          </w:tcPr>
          <w:p w14:paraId="44196B2B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7" w:type="dxa"/>
          </w:tcPr>
          <w:p w14:paraId="1E31322E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207" w:type="dxa"/>
          </w:tcPr>
          <w:p w14:paraId="605ED538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8" w:type="dxa"/>
          </w:tcPr>
          <w:p w14:paraId="31269C43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7" w:type="dxa"/>
          </w:tcPr>
          <w:p w14:paraId="314584CA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90" w:type="dxa"/>
          </w:tcPr>
          <w:p w14:paraId="53041A0A" w14:textId="77777777" w:rsidR="00F87A96" w:rsidRPr="00A5338A" w:rsidRDefault="00F87A96" w:rsidP="00077F8C">
            <w:pPr>
              <w:jc w:val="center"/>
            </w:pPr>
          </w:p>
        </w:tc>
      </w:tr>
      <w:tr w:rsidR="00F87A96" w:rsidRPr="00E342DF" w14:paraId="3CB0FF97" w14:textId="77777777" w:rsidTr="00FB5482">
        <w:trPr>
          <w:cantSplit/>
          <w:trHeight w:val="255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C75DAE" w14:textId="77777777" w:rsidR="00F87A96" w:rsidRPr="00A5338A" w:rsidRDefault="00F87A96" w:rsidP="00077F8C">
            <w:pPr>
              <w:rPr>
                <w:bCs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1A62A" w14:textId="77777777" w:rsidR="00F87A96" w:rsidRPr="00A630E8" w:rsidRDefault="00F87A96" w:rsidP="00077F8C">
            <w:r w:rsidRPr="00A630E8">
              <w:t>в действующих ценах, всего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7DD0" w14:textId="77777777" w:rsidR="00F87A96" w:rsidRPr="00A5338A" w:rsidRDefault="00F87A96" w:rsidP="00077F8C">
            <w:pPr>
              <w:jc w:val="center"/>
            </w:pPr>
            <w:r w:rsidRPr="00A5338A">
              <w:t>млн. рублей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6542" w14:textId="0CED1140" w:rsidR="00F87A96" w:rsidRPr="00A5338A" w:rsidRDefault="008D6295" w:rsidP="00077F8C">
            <w:pPr>
              <w:jc w:val="center"/>
            </w:pPr>
            <w:r>
              <w:t>12,8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86DE" w14:textId="06CFBD78" w:rsidR="00F87A96" w:rsidRPr="00A5338A" w:rsidRDefault="00644369" w:rsidP="00077F8C">
            <w:pPr>
              <w:jc w:val="center"/>
            </w:pPr>
            <w:r>
              <w:t>13,64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D015" w14:textId="565F9E2F" w:rsidR="00F87A96" w:rsidRPr="00A5338A" w:rsidRDefault="00644369" w:rsidP="00077F8C">
            <w:pPr>
              <w:jc w:val="center"/>
            </w:pPr>
            <w:r>
              <w:t>14,56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A2E0" w14:textId="44052D55" w:rsidR="00F87A96" w:rsidRPr="00A5338A" w:rsidRDefault="00644369" w:rsidP="00077F8C">
            <w:pPr>
              <w:jc w:val="center"/>
            </w:pPr>
            <w:r>
              <w:t>15,57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3EC5" w14:textId="4CA0C80C" w:rsidR="00F87A96" w:rsidRPr="00A5338A" w:rsidRDefault="00644369" w:rsidP="00077F8C">
            <w:pPr>
              <w:jc w:val="center"/>
            </w:pPr>
            <w:r>
              <w:t>16,68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6EBC6" w14:textId="60C1F715" w:rsidR="00F87A96" w:rsidRPr="00A5338A" w:rsidRDefault="00644369" w:rsidP="00077F8C">
            <w:pPr>
              <w:jc w:val="center"/>
            </w:pPr>
            <w:r>
              <w:t>17,90</w:t>
            </w:r>
          </w:p>
        </w:tc>
        <w:tc>
          <w:tcPr>
            <w:tcW w:w="1181" w:type="dxa"/>
          </w:tcPr>
          <w:p w14:paraId="21AFED76" w14:textId="2FF09222" w:rsidR="00F87A96" w:rsidRPr="00A5338A" w:rsidRDefault="00644369" w:rsidP="00077F8C">
            <w:pPr>
              <w:jc w:val="center"/>
            </w:pPr>
            <w:r>
              <w:t>19,25</w:t>
            </w:r>
          </w:p>
        </w:tc>
        <w:tc>
          <w:tcPr>
            <w:tcW w:w="1378" w:type="dxa"/>
          </w:tcPr>
          <w:p w14:paraId="75359C3C" w14:textId="09A8E2A5" w:rsidR="00F87A96" w:rsidRPr="00A5338A" w:rsidRDefault="00644369" w:rsidP="00077F8C">
            <w:pPr>
              <w:jc w:val="center"/>
            </w:pPr>
            <w:r>
              <w:t>20,72</w:t>
            </w:r>
          </w:p>
        </w:tc>
        <w:tc>
          <w:tcPr>
            <w:tcW w:w="1190" w:type="dxa"/>
          </w:tcPr>
          <w:p w14:paraId="24B797DE" w14:textId="42C2A4F7" w:rsidR="00F87A96" w:rsidRDefault="00644369" w:rsidP="00077F8C">
            <w:pPr>
              <w:jc w:val="center"/>
            </w:pPr>
            <w:r>
              <w:t>22,34</w:t>
            </w:r>
          </w:p>
        </w:tc>
        <w:tc>
          <w:tcPr>
            <w:tcW w:w="1187" w:type="dxa"/>
          </w:tcPr>
          <w:p w14:paraId="3249F30B" w14:textId="6F8939EA" w:rsidR="00F87A96" w:rsidRDefault="00644369" w:rsidP="00077F8C">
            <w:pPr>
              <w:jc w:val="center"/>
            </w:pPr>
            <w:r>
              <w:t>24,11</w:t>
            </w:r>
          </w:p>
        </w:tc>
        <w:tc>
          <w:tcPr>
            <w:tcW w:w="1207" w:type="dxa"/>
          </w:tcPr>
          <w:p w14:paraId="59FDCD34" w14:textId="3A211A4F" w:rsidR="00F87A96" w:rsidRDefault="00644369" w:rsidP="00077F8C">
            <w:pPr>
              <w:jc w:val="center"/>
            </w:pPr>
            <w:r>
              <w:t>26,04</w:t>
            </w:r>
          </w:p>
        </w:tc>
        <w:tc>
          <w:tcPr>
            <w:tcW w:w="1188" w:type="dxa"/>
          </w:tcPr>
          <w:p w14:paraId="78B6266B" w14:textId="769C2373" w:rsidR="00F87A96" w:rsidRDefault="00644369" w:rsidP="00077F8C">
            <w:pPr>
              <w:jc w:val="center"/>
            </w:pPr>
            <w:r>
              <w:t>28,15</w:t>
            </w:r>
          </w:p>
        </w:tc>
        <w:tc>
          <w:tcPr>
            <w:tcW w:w="1187" w:type="dxa"/>
          </w:tcPr>
          <w:p w14:paraId="7EECD19A" w14:textId="329F47A5" w:rsidR="00F87A96" w:rsidRDefault="00644369" w:rsidP="00077F8C">
            <w:pPr>
              <w:jc w:val="center"/>
            </w:pPr>
            <w:r>
              <w:t>30,49</w:t>
            </w:r>
          </w:p>
        </w:tc>
        <w:tc>
          <w:tcPr>
            <w:tcW w:w="1190" w:type="dxa"/>
          </w:tcPr>
          <w:p w14:paraId="5E31EF2A" w14:textId="73E9D473" w:rsidR="00F87A96" w:rsidRPr="00A5338A" w:rsidRDefault="00644369" w:rsidP="00077F8C">
            <w:pPr>
              <w:jc w:val="center"/>
            </w:pPr>
            <w:r>
              <w:t>33,06</w:t>
            </w:r>
          </w:p>
        </w:tc>
      </w:tr>
      <w:tr w:rsidR="00F87A96" w:rsidRPr="00E342DF" w14:paraId="737692A2" w14:textId="77777777" w:rsidTr="00FB5482">
        <w:trPr>
          <w:cantSplit/>
          <w:trHeight w:val="25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1BD2" w14:textId="77777777" w:rsidR="00F87A96" w:rsidRPr="00A5338A" w:rsidRDefault="00F87A96" w:rsidP="00077F8C">
            <w:pPr>
              <w:rPr>
                <w:bCs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2A92" w14:textId="77777777" w:rsidR="00F87A96" w:rsidRPr="00A630E8" w:rsidRDefault="00F87A96" w:rsidP="00077F8C"/>
          <w:p w14:paraId="39DFF071" w14:textId="77777777" w:rsidR="00F87A96" w:rsidRPr="00A630E8" w:rsidRDefault="00F87A96" w:rsidP="00077F8C"/>
          <w:p w14:paraId="5F17EAE0" w14:textId="77777777" w:rsidR="00F87A96" w:rsidRPr="00A630E8" w:rsidRDefault="00F87A96" w:rsidP="00077F8C"/>
          <w:p w14:paraId="339A8CAF" w14:textId="77777777" w:rsidR="00F87A96" w:rsidRPr="00A630E8" w:rsidRDefault="00F87A96" w:rsidP="00077F8C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F256" w14:textId="77777777" w:rsidR="00F87A96" w:rsidRPr="00A5338A" w:rsidRDefault="00F87A96" w:rsidP="00077F8C">
            <w:pPr>
              <w:jc w:val="center"/>
            </w:pPr>
            <w:r w:rsidRPr="00A5338A">
              <w:t>процентов к предыдущему году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A223" w14:textId="77777777" w:rsidR="00F87A96" w:rsidRPr="00A5338A" w:rsidRDefault="00F87A96" w:rsidP="00077F8C">
            <w:pPr>
              <w:jc w:val="center"/>
            </w:pPr>
            <w:r w:rsidRPr="00A5338A">
              <w:t>10</w:t>
            </w:r>
            <w:r>
              <w:t>7</w:t>
            </w:r>
            <w:r w:rsidRPr="00A5338A">
              <w:t>,</w:t>
            </w:r>
            <w: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EAD5" w14:textId="77777777" w:rsidR="00F87A96" w:rsidRPr="00A5338A" w:rsidRDefault="00F87A96" w:rsidP="00077F8C">
            <w:pPr>
              <w:jc w:val="center"/>
            </w:pPr>
            <w:r w:rsidRPr="00A5338A">
              <w:t>10</w:t>
            </w:r>
            <w:r>
              <w:t>6</w:t>
            </w:r>
            <w:r w:rsidRPr="00A5338A">
              <w:t>,</w:t>
            </w:r>
            <w: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F094" w14:textId="77777777" w:rsidR="00F87A96" w:rsidRPr="00A5338A" w:rsidRDefault="00F87A96" w:rsidP="00077F8C">
            <w:pPr>
              <w:jc w:val="center"/>
            </w:pPr>
            <w:r w:rsidRPr="00A5338A">
              <w:t>10</w:t>
            </w:r>
            <w:r>
              <w:t>6</w:t>
            </w:r>
            <w:r w:rsidRPr="00A5338A">
              <w:t>,</w:t>
            </w:r>
            <w: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39B5" w14:textId="77777777" w:rsidR="00F87A96" w:rsidRPr="00A5338A" w:rsidRDefault="00F87A96" w:rsidP="00077F8C">
            <w:pPr>
              <w:jc w:val="center"/>
            </w:pPr>
            <w:r w:rsidRPr="00A5338A">
              <w:t>10</w:t>
            </w:r>
            <w:r>
              <w:t>6</w:t>
            </w:r>
            <w:r w:rsidRPr="00A5338A">
              <w:t>,</w:t>
            </w:r>
            <w: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835C" w14:textId="77777777" w:rsidR="00F87A96" w:rsidRPr="00A5338A" w:rsidRDefault="00F87A96" w:rsidP="00077F8C">
            <w:pPr>
              <w:jc w:val="center"/>
            </w:pPr>
            <w:r w:rsidRPr="00A5338A">
              <w:t>107,</w:t>
            </w:r>
            <w: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3983" w14:textId="77777777" w:rsidR="00F87A96" w:rsidRPr="00A5338A" w:rsidRDefault="00F87A96" w:rsidP="00077F8C">
            <w:pPr>
              <w:jc w:val="center"/>
            </w:pPr>
            <w:r w:rsidRPr="00A5338A">
              <w:t>107,</w:t>
            </w:r>
            <w:r>
              <w:t>3</w:t>
            </w:r>
          </w:p>
        </w:tc>
        <w:tc>
          <w:tcPr>
            <w:tcW w:w="1181" w:type="dxa"/>
          </w:tcPr>
          <w:p w14:paraId="4B242F4E" w14:textId="77777777" w:rsidR="00F87A96" w:rsidRPr="00A5338A" w:rsidRDefault="00F87A96" w:rsidP="00077F8C">
            <w:pPr>
              <w:jc w:val="center"/>
            </w:pPr>
            <w:r w:rsidRPr="00A5338A">
              <w:t>107,</w:t>
            </w:r>
            <w:r>
              <w:t>5</w:t>
            </w:r>
          </w:p>
        </w:tc>
        <w:tc>
          <w:tcPr>
            <w:tcW w:w="1378" w:type="dxa"/>
          </w:tcPr>
          <w:p w14:paraId="46379F93" w14:textId="77777777" w:rsidR="00F87A96" w:rsidRPr="00A5338A" w:rsidRDefault="00F87A96" w:rsidP="00077F8C">
            <w:pPr>
              <w:jc w:val="center"/>
            </w:pPr>
            <w:r w:rsidRPr="00A5338A">
              <w:t>107,</w:t>
            </w:r>
            <w:r>
              <w:t>6</w:t>
            </w:r>
          </w:p>
        </w:tc>
        <w:tc>
          <w:tcPr>
            <w:tcW w:w="1190" w:type="dxa"/>
          </w:tcPr>
          <w:p w14:paraId="5EF194E1" w14:textId="77777777" w:rsidR="00F87A96" w:rsidRPr="00A5338A" w:rsidRDefault="00F87A96" w:rsidP="00077F8C">
            <w:pPr>
              <w:jc w:val="center"/>
            </w:pPr>
            <w:r>
              <w:t>107,8</w:t>
            </w:r>
          </w:p>
        </w:tc>
        <w:tc>
          <w:tcPr>
            <w:tcW w:w="1187" w:type="dxa"/>
          </w:tcPr>
          <w:p w14:paraId="74E96AB4" w14:textId="77777777" w:rsidR="00F87A96" w:rsidRPr="00A5338A" w:rsidRDefault="00F87A96" w:rsidP="00077F8C">
            <w:pPr>
              <w:jc w:val="center"/>
            </w:pPr>
            <w:r>
              <w:t>107,9</w:t>
            </w:r>
          </w:p>
        </w:tc>
        <w:tc>
          <w:tcPr>
            <w:tcW w:w="1207" w:type="dxa"/>
          </w:tcPr>
          <w:p w14:paraId="39AF7BF8" w14:textId="77777777" w:rsidR="00F87A96" w:rsidRPr="00A5338A" w:rsidRDefault="00F87A96" w:rsidP="00077F8C">
            <w:pPr>
              <w:jc w:val="center"/>
            </w:pPr>
            <w:r>
              <w:t>108,0</w:t>
            </w:r>
          </w:p>
        </w:tc>
        <w:tc>
          <w:tcPr>
            <w:tcW w:w="1188" w:type="dxa"/>
          </w:tcPr>
          <w:p w14:paraId="1C33A73F" w14:textId="77777777" w:rsidR="00F87A96" w:rsidRPr="00A5338A" w:rsidRDefault="00F87A96" w:rsidP="00077F8C">
            <w:pPr>
              <w:jc w:val="center"/>
            </w:pPr>
            <w:r>
              <w:t>108,1</w:t>
            </w:r>
          </w:p>
        </w:tc>
        <w:tc>
          <w:tcPr>
            <w:tcW w:w="1187" w:type="dxa"/>
          </w:tcPr>
          <w:p w14:paraId="04A3E0AD" w14:textId="77777777" w:rsidR="00F87A96" w:rsidRPr="00A5338A" w:rsidRDefault="00F87A96" w:rsidP="00077F8C">
            <w:pPr>
              <w:jc w:val="center"/>
            </w:pPr>
            <w:r>
              <w:t>108,3</w:t>
            </w:r>
          </w:p>
        </w:tc>
        <w:tc>
          <w:tcPr>
            <w:tcW w:w="1190" w:type="dxa"/>
          </w:tcPr>
          <w:p w14:paraId="1DEEF696" w14:textId="77777777" w:rsidR="00F87A96" w:rsidRPr="00A5338A" w:rsidRDefault="00F87A96" w:rsidP="00077F8C">
            <w:pPr>
              <w:jc w:val="center"/>
            </w:pPr>
            <w:r>
              <w:t>108,4</w:t>
            </w:r>
          </w:p>
        </w:tc>
      </w:tr>
      <w:tr w:rsidR="00F87A96" w:rsidRPr="00E342DF" w14:paraId="3769846A" w14:textId="77777777" w:rsidTr="00FB5482">
        <w:trPr>
          <w:cantSplit/>
          <w:trHeight w:val="255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4F42" w14:textId="77777777" w:rsidR="00F87A96" w:rsidRPr="00A5338A" w:rsidRDefault="00F87A96" w:rsidP="00077F8C">
            <w:pPr>
              <w:rPr>
                <w:bCs/>
              </w:rPr>
            </w:pPr>
            <w:r w:rsidRPr="00A5338A">
              <w:rPr>
                <w:bCs/>
              </w:rPr>
              <w:t>11.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5AF0" w14:textId="77777777" w:rsidR="00F87A96" w:rsidRPr="00A630E8" w:rsidRDefault="00F87A96" w:rsidP="00077F8C">
            <w:pPr>
              <w:ind w:left="-56" w:right="-57"/>
              <w:rPr>
                <w:bCs/>
              </w:rPr>
            </w:pPr>
            <w:r w:rsidRPr="00A630E8">
              <w:rPr>
                <w:bCs/>
              </w:rPr>
              <w:t>Среднемесячная зарплата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795C" w14:textId="77777777" w:rsidR="00F87A96" w:rsidRPr="00A5338A" w:rsidRDefault="00F87A96" w:rsidP="00077F8C">
            <w:pPr>
              <w:jc w:val="center"/>
            </w:pPr>
            <w:r w:rsidRPr="00A5338A">
              <w:t>рублей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A5E7" w14:textId="4D4772CB" w:rsidR="00F87A96" w:rsidRPr="00A5338A" w:rsidRDefault="008D6295" w:rsidP="00077F8C">
            <w:pPr>
              <w:jc w:val="center"/>
            </w:pPr>
            <w:r>
              <w:t>53506,</w:t>
            </w:r>
            <w:r w:rsidR="00595874">
              <w:t>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3C7A" w14:textId="1731D862" w:rsidR="00F87A96" w:rsidRPr="00A5338A" w:rsidRDefault="00595874" w:rsidP="00077F8C">
            <w:pPr>
              <w:jc w:val="center"/>
            </w:pPr>
            <w:r>
              <w:t>56983,89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D894" w14:textId="368B9CFA" w:rsidR="00F87A96" w:rsidRPr="00A5338A" w:rsidRDefault="00595874" w:rsidP="00077F8C">
            <w:pPr>
              <w:jc w:val="center"/>
            </w:pPr>
            <w:r>
              <w:t>60801,81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91CF" w14:textId="5CC59CB6" w:rsidR="00F87A96" w:rsidRPr="00A5338A" w:rsidRDefault="00595874" w:rsidP="00077F8C">
            <w:pPr>
              <w:jc w:val="center"/>
            </w:pPr>
            <w:r>
              <w:t>64997,14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AFB4" w14:textId="675A5EDE" w:rsidR="00F87A96" w:rsidRPr="00A5338A" w:rsidRDefault="00595874" w:rsidP="00077F8C">
            <w:pPr>
              <w:jc w:val="center"/>
            </w:pPr>
            <w:r>
              <w:t>69611,94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6FD1" w14:textId="5C9A63DD" w:rsidR="00F87A96" w:rsidRPr="00A5338A" w:rsidRDefault="00595874" w:rsidP="00077F8C">
            <w:pPr>
              <w:jc w:val="center"/>
            </w:pPr>
            <w:r>
              <w:t>74693,62</w:t>
            </w:r>
          </w:p>
        </w:tc>
        <w:tc>
          <w:tcPr>
            <w:tcW w:w="1181" w:type="dxa"/>
          </w:tcPr>
          <w:p w14:paraId="3825A68D" w14:textId="7EBBF63B" w:rsidR="00F87A96" w:rsidRPr="00A5338A" w:rsidRDefault="00595874" w:rsidP="00077F8C">
            <w:pPr>
              <w:jc w:val="center"/>
            </w:pPr>
            <w:r>
              <w:t>80295,65</w:t>
            </w:r>
          </w:p>
        </w:tc>
        <w:tc>
          <w:tcPr>
            <w:tcW w:w="1378" w:type="dxa"/>
          </w:tcPr>
          <w:p w14:paraId="17735235" w14:textId="77777777" w:rsidR="00F87A96" w:rsidRPr="00A5338A" w:rsidRDefault="00F87A96" w:rsidP="00077F8C">
            <w:pPr>
              <w:jc w:val="center"/>
            </w:pPr>
            <w:r>
              <w:t>61493,38</w:t>
            </w:r>
          </w:p>
        </w:tc>
        <w:tc>
          <w:tcPr>
            <w:tcW w:w="1190" w:type="dxa"/>
          </w:tcPr>
          <w:p w14:paraId="3E256CB5" w14:textId="4D9F48D2" w:rsidR="00F87A96" w:rsidRDefault="00595874" w:rsidP="00077F8C">
            <w:pPr>
              <w:jc w:val="center"/>
            </w:pPr>
            <w:r>
              <w:t>86558,71</w:t>
            </w:r>
          </w:p>
        </w:tc>
        <w:tc>
          <w:tcPr>
            <w:tcW w:w="1187" w:type="dxa"/>
          </w:tcPr>
          <w:p w14:paraId="3CC83119" w14:textId="270374D9" w:rsidR="00F87A96" w:rsidRDefault="00595874" w:rsidP="00077F8C">
            <w:pPr>
              <w:jc w:val="center"/>
            </w:pPr>
            <w:r>
              <w:t>93396,85</w:t>
            </w:r>
          </w:p>
        </w:tc>
        <w:tc>
          <w:tcPr>
            <w:tcW w:w="1207" w:type="dxa"/>
          </w:tcPr>
          <w:p w14:paraId="671061A6" w14:textId="18FE958C" w:rsidR="00F87A96" w:rsidRDefault="00595874" w:rsidP="00077F8C">
            <w:pPr>
              <w:jc w:val="center"/>
            </w:pPr>
            <w:r>
              <w:t>100868,60</w:t>
            </w:r>
          </w:p>
        </w:tc>
        <w:tc>
          <w:tcPr>
            <w:tcW w:w="1188" w:type="dxa"/>
          </w:tcPr>
          <w:p w14:paraId="7A7F07C6" w14:textId="0F0BC9C3" w:rsidR="00F87A96" w:rsidRDefault="00595874" w:rsidP="00077F8C">
            <w:pPr>
              <w:jc w:val="center"/>
            </w:pPr>
            <w:r>
              <w:t>109038,96</w:t>
            </w:r>
          </w:p>
        </w:tc>
        <w:tc>
          <w:tcPr>
            <w:tcW w:w="1187" w:type="dxa"/>
          </w:tcPr>
          <w:p w14:paraId="765A3B66" w14:textId="6AEB9057" w:rsidR="00F87A96" w:rsidRDefault="00595874" w:rsidP="00077F8C">
            <w:pPr>
              <w:jc w:val="center"/>
            </w:pPr>
            <w:r>
              <w:t>118089,20</w:t>
            </w:r>
          </w:p>
        </w:tc>
        <w:tc>
          <w:tcPr>
            <w:tcW w:w="1190" w:type="dxa"/>
          </w:tcPr>
          <w:p w14:paraId="7EA5BDA6" w14:textId="30B5352A" w:rsidR="00F87A96" w:rsidRPr="00A5338A" w:rsidRDefault="00595874" w:rsidP="00077F8C">
            <w:pPr>
              <w:jc w:val="center"/>
            </w:pPr>
            <w:r>
              <w:t>128008,70</w:t>
            </w:r>
          </w:p>
        </w:tc>
      </w:tr>
      <w:tr w:rsidR="00F87A96" w:rsidRPr="00E342DF" w14:paraId="577416DB" w14:textId="77777777" w:rsidTr="00FB5482">
        <w:trPr>
          <w:cantSplit/>
          <w:trHeight w:val="255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9AC4" w14:textId="77777777" w:rsidR="00F87A96" w:rsidRPr="00A5338A" w:rsidRDefault="00F87A96" w:rsidP="00077F8C">
            <w:pPr>
              <w:rPr>
                <w:bCs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3D41" w14:textId="77777777" w:rsidR="00F87A96" w:rsidRPr="00A630E8" w:rsidRDefault="00F87A96" w:rsidP="00077F8C"/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973E" w14:textId="77777777" w:rsidR="00F87A96" w:rsidRPr="00A5338A" w:rsidRDefault="00F87A96" w:rsidP="00077F8C">
            <w:pPr>
              <w:jc w:val="center"/>
            </w:pPr>
            <w:r w:rsidRPr="00A5338A">
              <w:t>процентов к предыдущему году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FAF1" w14:textId="77777777" w:rsidR="00F87A96" w:rsidRPr="00A5338A" w:rsidRDefault="00F87A96" w:rsidP="00077F8C">
            <w:pPr>
              <w:jc w:val="center"/>
            </w:pPr>
            <w:r w:rsidRPr="00A5338A">
              <w:t>10</w:t>
            </w:r>
            <w:r>
              <w:t>7</w:t>
            </w:r>
            <w:r w:rsidRPr="00A5338A">
              <w:t>,</w:t>
            </w:r>
            <w: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CC16" w14:textId="77777777" w:rsidR="00F87A96" w:rsidRPr="00A5338A" w:rsidRDefault="00F87A96" w:rsidP="00077F8C">
            <w:pPr>
              <w:jc w:val="center"/>
            </w:pPr>
            <w:r w:rsidRPr="00A5338A">
              <w:t>106,</w:t>
            </w:r>
            <w: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4E57" w14:textId="77777777" w:rsidR="00F87A96" w:rsidRPr="00A5338A" w:rsidRDefault="00F87A96" w:rsidP="00077F8C">
            <w:pPr>
              <w:jc w:val="center"/>
            </w:pPr>
            <w:r w:rsidRPr="00A5338A">
              <w:t>106,</w:t>
            </w:r>
            <w: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649B" w14:textId="77777777" w:rsidR="00F87A96" w:rsidRPr="00A5338A" w:rsidRDefault="00F87A96" w:rsidP="00077F8C">
            <w:pPr>
              <w:jc w:val="center"/>
            </w:pPr>
            <w:r w:rsidRPr="00A5338A">
              <w:t>106,</w:t>
            </w:r>
            <w: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51AC" w14:textId="77777777" w:rsidR="00F87A96" w:rsidRPr="00A5338A" w:rsidRDefault="00F87A96" w:rsidP="00077F8C">
            <w:pPr>
              <w:jc w:val="center"/>
            </w:pPr>
            <w:r w:rsidRPr="00A5338A">
              <w:t>10</w:t>
            </w:r>
            <w:r>
              <w:t>7</w:t>
            </w:r>
            <w:r w:rsidRPr="00A5338A">
              <w:t>,</w:t>
            </w:r>
            <w: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F246" w14:textId="77777777" w:rsidR="00F87A96" w:rsidRPr="00A5338A" w:rsidRDefault="00F87A96" w:rsidP="00077F8C">
            <w:pPr>
              <w:jc w:val="center"/>
            </w:pPr>
            <w:r>
              <w:t>107,3</w:t>
            </w:r>
          </w:p>
        </w:tc>
        <w:tc>
          <w:tcPr>
            <w:tcW w:w="1181" w:type="dxa"/>
          </w:tcPr>
          <w:p w14:paraId="06BA4984" w14:textId="77777777" w:rsidR="00F87A96" w:rsidRPr="00A5338A" w:rsidRDefault="00F87A96" w:rsidP="00077F8C">
            <w:pPr>
              <w:jc w:val="center"/>
            </w:pPr>
            <w:r w:rsidRPr="00A5338A">
              <w:t>10</w:t>
            </w:r>
            <w:r>
              <w:t>7</w:t>
            </w:r>
            <w:r w:rsidRPr="00A5338A">
              <w:t>,</w:t>
            </w:r>
            <w:r>
              <w:t>5</w:t>
            </w:r>
          </w:p>
        </w:tc>
        <w:tc>
          <w:tcPr>
            <w:tcW w:w="1378" w:type="dxa"/>
          </w:tcPr>
          <w:p w14:paraId="33A2F783" w14:textId="77777777" w:rsidR="00F87A96" w:rsidRPr="00A5338A" w:rsidRDefault="00F87A96" w:rsidP="00077F8C">
            <w:pPr>
              <w:jc w:val="center"/>
            </w:pPr>
            <w:r w:rsidRPr="00A5338A">
              <w:t>10</w:t>
            </w:r>
            <w:r>
              <w:t>7</w:t>
            </w:r>
            <w:r w:rsidRPr="00A5338A">
              <w:t>,</w:t>
            </w:r>
            <w:r>
              <w:t>6</w:t>
            </w:r>
          </w:p>
        </w:tc>
        <w:tc>
          <w:tcPr>
            <w:tcW w:w="1190" w:type="dxa"/>
          </w:tcPr>
          <w:p w14:paraId="0DFE3D07" w14:textId="77777777" w:rsidR="00F87A96" w:rsidRPr="00A5338A" w:rsidRDefault="00F87A96" w:rsidP="00077F8C">
            <w:pPr>
              <w:jc w:val="center"/>
            </w:pPr>
            <w:r>
              <w:t>107,8</w:t>
            </w:r>
          </w:p>
        </w:tc>
        <w:tc>
          <w:tcPr>
            <w:tcW w:w="1187" w:type="dxa"/>
          </w:tcPr>
          <w:p w14:paraId="6D77E040" w14:textId="77777777" w:rsidR="00F87A96" w:rsidRPr="00A5338A" w:rsidRDefault="00F87A96" w:rsidP="00077F8C">
            <w:pPr>
              <w:jc w:val="center"/>
            </w:pPr>
            <w:r>
              <w:t>107,9</w:t>
            </w:r>
          </w:p>
        </w:tc>
        <w:tc>
          <w:tcPr>
            <w:tcW w:w="1207" w:type="dxa"/>
          </w:tcPr>
          <w:p w14:paraId="2AE2E59F" w14:textId="77777777" w:rsidR="00F87A96" w:rsidRPr="00A5338A" w:rsidRDefault="00F87A96" w:rsidP="00077F8C">
            <w:pPr>
              <w:jc w:val="center"/>
            </w:pPr>
            <w:r>
              <w:t>108,0</w:t>
            </w:r>
          </w:p>
        </w:tc>
        <w:tc>
          <w:tcPr>
            <w:tcW w:w="1188" w:type="dxa"/>
          </w:tcPr>
          <w:p w14:paraId="5D8FCDAA" w14:textId="77777777" w:rsidR="00F87A96" w:rsidRPr="00A5338A" w:rsidRDefault="00F87A96" w:rsidP="00077F8C">
            <w:pPr>
              <w:jc w:val="center"/>
            </w:pPr>
            <w:r>
              <w:t>108,1</w:t>
            </w:r>
          </w:p>
        </w:tc>
        <w:tc>
          <w:tcPr>
            <w:tcW w:w="1187" w:type="dxa"/>
          </w:tcPr>
          <w:p w14:paraId="70D1E8D8" w14:textId="77777777" w:rsidR="00F87A96" w:rsidRPr="00A5338A" w:rsidRDefault="00F87A96" w:rsidP="00077F8C">
            <w:pPr>
              <w:jc w:val="center"/>
            </w:pPr>
            <w:r>
              <w:t>108,3</w:t>
            </w:r>
          </w:p>
        </w:tc>
        <w:tc>
          <w:tcPr>
            <w:tcW w:w="1190" w:type="dxa"/>
          </w:tcPr>
          <w:p w14:paraId="3FDE8A80" w14:textId="77777777" w:rsidR="00F87A96" w:rsidRPr="00A5338A" w:rsidRDefault="00F87A96" w:rsidP="00077F8C">
            <w:pPr>
              <w:jc w:val="center"/>
            </w:pPr>
            <w:r>
              <w:t>108,4</w:t>
            </w:r>
          </w:p>
        </w:tc>
      </w:tr>
      <w:tr w:rsidR="00F87A96" w:rsidRPr="00E342DF" w14:paraId="401406A8" w14:textId="77777777" w:rsidTr="00FB5482">
        <w:trPr>
          <w:cantSplit/>
          <w:trHeight w:val="255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9DBEE8" w14:textId="77777777" w:rsidR="00F87A96" w:rsidRPr="00A5338A" w:rsidRDefault="00F87A96" w:rsidP="00077F8C">
            <w:pPr>
              <w:rPr>
                <w:bCs/>
              </w:rPr>
            </w:pPr>
            <w:r w:rsidRPr="00A5338A">
              <w:rPr>
                <w:bCs/>
              </w:rPr>
              <w:t>12.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7A9D" w14:textId="77777777" w:rsidR="00F87A96" w:rsidRPr="00A630E8" w:rsidRDefault="00F87A96" w:rsidP="00077F8C">
            <w:pPr>
              <w:rPr>
                <w:bCs/>
              </w:rPr>
            </w:pPr>
            <w:r w:rsidRPr="00A630E8">
              <w:rPr>
                <w:bCs/>
              </w:rPr>
              <w:t>Прибыль прибыльных предприятий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9294" w14:textId="77777777" w:rsidR="00F87A96" w:rsidRPr="00A5338A" w:rsidRDefault="00F87A96" w:rsidP="00077F8C">
            <w:pPr>
              <w:jc w:val="center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24CA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17F2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9274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4994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79A5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A8B3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1" w:type="dxa"/>
          </w:tcPr>
          <w:p w14:paraId="52F9BB4F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378" w:type="dxa"/>
          </w:tcPr>
          <w:p w14:paraId="5193AF33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90" w:type="dxa"/>
          </w:tcPr>
          <w:p w14:paraId="29B507C7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7" w:type="dxa"/>
          </w:tcPr>
          <w:p w14:paraId="20F82560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207" w:type="dxa"/>
          </w:tcPr>
          <w:p w14:paraId="6ABEA3AC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8" w:type="dxa"/>
          </w:tcPr>
          <w:p w14:paraId="2E99E87C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87" w:type="dxa"/>
          </w:tcPr>
          <w:p w14:paraId="61789F35" w14:textId="77777777" w:rsidR="00F87A96" w:rsidRPr="00A5338A" w:rsidRDefault="00F87A96" w:rsidP="00077F8C">
            <w:pPr>
              <w:jc w:val="center"/>
            </w:pPr>
          </w:p>
        </w:tc>
        <w:tc>
          <w:tcPr>
            <w:tcW w:w="1190" w:type="dxa"/>
          </w:tcPr>
          <w:p w14:paraId="6B809D00" w14:textId="77777777" w:rsidR="00F87A96" w:rsidRPr="00A5338A" w:rsidRDefault="00F87A96" w:rsidP="00077F8C">
            <w:pPr>
              <w:jc w:val="center"/>
            </w:pPr>
          </w:p>
        </w:tc>
      </w:tr>
      <w:tr w:rsidR="00F87A96" w:rsidRPr="00E342DF" w14:paraId="2E876AB8" w14:textId="77777777" w:rsidTr="00FB5482">
        <w:trPr>
          <w:cantSplit/>
          <w:trHeight w:val="255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502608" w14:textId="77777777" w:rsidR="00F87A96" w:rsidRPr="00A5338A" w:rsidRDefault="00F87A96" w:rsidP="00077F8C">
            <w:pPr>
              <w:rPr>
                <w:bCs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FA4B" w14:textId="77777777" w:rsidR="00F87A96" w:rsidRPr="00A630E8" w:rsidRDefault="00F87A96" w:rsidP="00077F8C">
            <w:r w:rsidRPr="00A630E8">
              <w:t>в действующих ценах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CC9D" w14:textId="77777777" w:rsidR="00F87A96" w:rsidRPr="00A5338A" w:rsidRDefault="00F87A96" w:rsidP="00077F8C">
            <w:pPr>
              <w:jc w:val="center"/>
            </w:pPr>
            <w:r w:rsidRPr="00A5338A">
              <w:t>млн. рублей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73CF" w14:textId="79468ADB" w:rsidR="00F87A96" w:rsidRPr="00A5338A" w:rsidRDefault="008D6295" w:rsidP="00077F8C">
            <w:pPr>
              <w:jc w:val="center"/>
            </w:pPr>
            <w:r>
              <w:t>47,0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E9EB2" w14:textId="64305530" w:rsidR="00F87A96" w:rsidRPr="00A5338A" w:rsidRDefault="00FC01D6" w:rsidP="00077F8C">
            <w:pPr>
              <w:jc w:val="center"/>
            </w:pPr>
            <w:r>
              <w:t>50,15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EBFA" w14:textId="16D10817" w:rsidR="00F87A96" w:rsidRPr="00A5338A" w:rsidRDefault="00FC01D6" w:rsidP="00077F8C">
            <w:pPr>
              <w:jc w:val="center"/>
            </w:pPr>
            <w:r>
              <w:t>53,56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C371" w14:textId="090D4244" w:rsidR="00F87A96" w:rsidRPr="00A5338A" w:rsidRDefault="00FC01D6" w:rsidP="00077F8C">
            <w:pPr>
              <w:jc w:val="center"/>
            </w:pPr>
            <w:r>
              <w:t>57,26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95ED" w14:textId="574016D7" w:rsidR="00F87A96" w:rsidRPr="00A5338A" w:rsidRDefault="00FC01D6" w:rsidP="00077F8C">
            <w:pPr>
              <w:jc w:val="center"/>
            </w:pPr>
            <w:r>
              <w:t>61,27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70B4" w14:textId="32E0BE94" w:rsidR="00F87A96" w:rsidRPr="00A5338A" w:rsidRDefault="00FC01D6" w:rsidP="00077F8C">
            <w:pPr>
              <w:jc w:val="center"/>
            </w:pPr>
            <w:r>
              <w:t>65,69</w:t>
            </w:r>
          </w:p>
        </w:tc>
        <w:tc>
          <w:tcPr>
            <w:tcW w:w="1181" w:type="dxa"/>
          </w:tcPr>
          <w:p w14:paraId="3B81676F" w14:textId="2B4E1E1E" w:rsidR="00F87A96" w:rsidRPr="00A5338A" w:rsidRDefault="00FC01D6" w:rsidP="00077F8C">
            <w:pPr>
              <w:jc w:val="center"/>
            </w:pPr>
            <w:r>
              <w:t>70,62</w:t>
            </w:r>
          </w:p>
        </w:tc>
        <w:tc>
          <w:tcPr>
            <w:tcW w:w="1378" w:type="dxa"/>
          </w:tcPr>
          <w:p w14:paraId="6E69D015" w14:textId="241C2D44" w:rsidR="00F87A96" w:rsidRPr="00A5338A" w:rsidRDefault="00FC01D6" w:rsidP="00077F8C">
            <w:pPr>
              <w:jc w:val="center"/>
            </w:pPr>
            <w:r>
              <w:t>76,06</w:t>
            </w:r>
          </w:p>
        </w:tc>
        <w:tc>
          <w:tcPr>
            <w:tcW w:w="1190" w:type="dxa"/>
          </w:tcPr>
          <w:p w14:paraId="6C60AFC2" w14:textId="0F0D2914" w:rsidR="00F87A96" w:rsidRDefault="00FC01D6" w:rsidP="00077F8C">
            <w:pPr>
              <w:jc w:val="center"/>
            </w:pPr>
            <w:r>
              <w:t>82,07</w:t>
            </w:r>
          </w:p>
        </w:tc>
        <w:tc>
          <w:tcPr>
            <w:tcW w:w="1187" w:type="dxa"/>
          </w:tcPr>
          <w:p w14:paraId="5443A8AD" w14:textId="34851FC7" w:rsidR="00F87A96" w:rsidRDefault="00FC01D6" w:rsidP="00077F8C">
            <w:pPr>
              <w:jc w:val="center"/>
            </w:pPr>
            <w:r>
              <w:t>88,64</w:t>
            </w:r>
          </w:p>
        </w:tc>
        <w:tc>
          <w:tcPr>
            <w:tcW w:w="1207" w:type="dxa"/>
          </w:tcPr>
          <w:p w14:paraId="42AAD0C9" w14:textId="4244CE45" w:rsidR="00F87A96" w:rsidRDefault="00FC01D6" w:rsidP="00077F8C">
            <w:pPr>
              <w:jc w:val="center"/>
            </w:pPr>
            <w:r>
              <w:t>96,00</w:t>
            </w:r>
          </w:p>
        </w:tc>
        <w:tc>
          <w:tcPr>
            <w:tcW w:w="1188" w:type="dxa"/>
          </w:tcPr>
          <w:p w14:paraId="2E1883FD" w14:textId="53FC52C4" w:rsidR="00F87A96" w:rsidRDefault="00FC01D6" w:rsidP="00077F8C">
            <w:pPr>
              <w:jc w:val="center"/>
            </w:pPr>
            <w:r>
              <w:t>104,16</w:t>
            </w:r>
          </w:p>
        </w:tc>
        <w:tc>
          <w:tcPr>
            <w:tcW w:w="1187" w:type="dxa"/>
          </w:tcPr>
          <w:p w14:paraId="7D8C59FF" w14:textId="7FA896B2" w:rsidR="00F87A96" w:rsidRDefault="00FC01D6" w:rsidP="00077F8C">
            <w:pPr>
              <w:jc w:val="center"/>
            </w:pPr>
            <w:r>
              <w:t>113,23</w:t>
            </w:r>
          </w:p>
        </w:tc>
        <w:tc>
          <w:tcPr>
            <w:tcW w:w="1190" w:type="dxa"/>
          </w:tcPr>
          <w:p w14:paraId="0C658AB8" w14:textId="2B69A582" w:rsidR="00F87A96" w:rsidRPr="00A5338A" w:rsidRDefault="00FC01D6" w:rsidP="00077F8C">
            <w:pPr>
              <w:jc w:val="center"/>
            </w:pPr>
            <w:r>
              <w:t>123,31</w:t>
            </w:r>
          </w:p>
        </w:tc>
      </w:tr>
      <w:tr w:rsidR="00F87A96" w:rsidRPr="00E342DF" w14:paraId="0568A0BC" w14:textId="77777777" w:rsidTr="00FB5482">
        <w:trPr>
          <w:cantSplit/>
          <w:trHeight w:val="255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DF53" w14:textId="77777777" w:rsidR="00F87A96" w:rsidRPr="00A5338A" w:rsidRDefault="00F87A96" w:rsidP="00077F8C">
            <w:pPr>
              <w:rPr>
                <w:bCs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3BC3" w14:textId="77777777" w:rsidR="00F87A96" w:rsidRPr="00A630E8" w:rsidRDefault="00F87A96" w:rsidP="00077F8C">
            <w:r w:rsidRPr="00A630E8">
              <w:t>темп роста в действующих ценах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5BB1" w14:textId="77777777" w:rsidR="00F87A96" w:rsidRPr="00A5338A" w:rsidRDefault="00F87A96" w:rsidP="00077F8C">
            <w:pPr>
              <w:jc w:val="center"/>
            </w:pPr>
            <w:r w:rsidRPr="00A5338A">
              <w:t>процентов к преды</w:t>
            </w:r>
            <w:r w:rsidRPr="00A5338A">
              <w:softHyphen/>
              <w:t>дущему году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6373" w14:textId="77777777" w:rsidR="00F87A96" w:rsidRPr="00A5338A" w:rsidRDefault="00F87A96" w:rsidP="00077F8C">
            <w:pPr>
              <w:jc w:val="center"/>
            </w:pPr>
            <w:r w:rsidRPr="00A5338A">
              <w:t>1</w:t>
            </w:r>
            <w:r>
              <w:t>07</w:t>
            </w:r>
            <w:r w:rsidRPr="00A5338A">
              <w:t>,</w:t>
            </w:r>
            <w: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1DED" w14:textId="77777777" w:rsidR="00F87A96" w:rsidRPr="00A5338A" w:rsidRDefault="00F87A96" w:rsidP="00077F8C">
            <w:pPr>
              <w:jc w:val="center"/>
            </w:pPr>
            <w:r w:rsidRPr="00A5338A">
              <w:t>10</w:t>
            </w:r>
            <w:r>
              <w:t>6</w:t>
            </w:r>
            <w:r w:rsidRPr="00A5338A">
              <w:t>,</w:t>
            </w:r>
            <w: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DD33" w14:textId="77777777" w:rsidR="00F87A96" w:rsidRPr="00A5338A" w:rsidRDefault="00F87A96" w:rsidP="00077F8C">
            <w:pPr>
              <w:jc w:val="center"/>
            </w:pPr>
            <w:r w:rsidRPr="00A5338A">
              <w:t>10</w:t>
            </w:r>
            <w:r>
              <w:t>6</w:t>
            </w:r>
            <w:r w:rsidRPr="00A5338A">
              <w:t>,</w:t>
            </w:r>
            <w:r>
              <w:t>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A7AD" w14:textId="77777777" w:rsidR="00F87A96" w:rsidRPr="00A5338A" w:rsidRDefault="00F87A96" w:rsidP="00077F8C">
            <w:pPr>
              <w:jc w:val="center"/>
            </w:pPr>
            <w:r w:rsidRPr="00A5338A">
              <w:t>10</w:t>
            </w:r>
            <w:r>
              <w:t>6,9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4987" w14:textId="77777777" w:rsidR="00F87A96" w:rsidRPr="00A5338A" w:rsidRDefault="00F87A96" w:rsidP="00077F8C">
            <w:pPr>
              <w:jc w:val="center"/>
            </w:pPr>
            <w:r w:rsidRPr="00A5338A">
              <w:t>10</w:t>
            </w:r>
            <w:r>
              <w:t>7</w:t>
            </w:r>
            <w:r w:rsidRPr="00A5338A">
              <w:t>,</w:t>
            </w:r>
            <w: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83EE" w14:textId="77777777" w:rsidR="00F87A96" w:rsidRPr="00A5338A" w:rsidRDefault="00F87A96" w:rsidP="00077F8C">
            <w:pPr>
              <w:jc w:val="center"/>
            </w:pPr>
            <w:r w:rsidRPr="00A5338A">
              <w:t>10</w:t>
            </w:r>
            <w:r>
              <w:t>7,2</w:t>
            </w:r>
          </w:p>
        </w:tc>
        <w:tc>
          <w:tcPr>
            <w:tcW w:w="1181" w:type="dxa"/>
          </w:tcPr>
          <w:p w14:paraId="6F4E0AAA" w14:textId="77777777" w:rsidR="00F87A96" w:rsidRPr="00A5338A" w:rsidRDefault="00F87A96" w:rsidP="00077F8C">
            <w:pPr>
              <w:jc w:val="center"/>
            </w:pPr>
            <w:r w:rsidRPr="00A5338A">
              <w:t>10</w:t>
            </w:r>
            <w:r>
              <w:t>7</w:t>
            </w:r>
            <w:r w:rsidRPr="00A5338A">
              <w:t>,</w:t>
            </w:r>
            <w:r>
              <w:t>5</w:t>
            </w:r>
          </w:p>
        </w:tc>
        <w:tc>
          <w:tcPr>
            <w:tcW w:w="1378" w:type="dxa"/>
          </w:tcPr>
          <w:p w14:paraId="1FFC075B" w14:textId="77777777" w:rsidR="00F87A96" w:rsidRPr="00A5338A" w:rsidRDefault="00F87A96" w:rsidP="00077F8C">
            <w:pPr>
              <w:jc w:val="center"/>
            </w:pPr>
            <w:r w:rsidRPr="00A5338A">
              <w:t>10</w:t>
            </w:r>
            <w:r>
              <w:t>7</w:t>
            </w:r>
            <w:r w:rsidRPr="00A5338A">
              <w:t>,</w:t>
            </w:r>
            <w:r>
              <w:t>7</w:t>
            </w:r>
          </w:p>
        </w:tc>
        <w:tc>
          <w:tcPr>
            <w:tcW w:w="1190" w:type="dxa"/>
          </w:tcPr>
          <w:p w14:paraId="22B3019B" w14:textId="77777777" w:rsidR="00F87A96" w:rsidRPr="00A5338A" w:rsidRDefault="00F87A96" w:rsidP="00077F8C">
            <w:pPr>
              <w:jc w:val="center"/>
            </w:pPr>
            <w:r>
              <w:t>107,9</w:t>
            </w:r>
          </w:p>
        </w:tc>
        <w:tc>
          <w:tcPr>
            <w:tcW w:w="1187" w:type="dxa"/>
          </w:tcPr>
          <w:p w14:paraId="48515F17" w14:textId="77777777" w:rsidR="00F87A96" w:rsidRPr="00A5338A" w:rsidRDefault="00F87A96" w:rsidP="00077F8C">
            <w:pPr>
              <w:jc w:val="center"/>
            </w:pPr>
            <w:r>
              <w:t>108,0</w:t>
            </w:r>
          </w:p>
        </w:tc>
        <w:tc>
          <w:tcPr>
            <w:tcW w:w="1207" w:type="dxa"/>
          </w:tcPr>
          <w:p w14:paraId="74B9CFA4" w14:textId="77777777" w:rsidR="00F87A96" w:rsidRPr="00A5338A" w:rsidRDefault="00F87A96" w:rsidP="00077F8C">
            <w:pPr>
              <w:jc w:val="center"/>
            </w:pPr>
            <w:r>
              <w:t>108,3</w:t>
            </w:r>
          </w:p>
        </w:tc>
        <w:tc>
          <w:tcPr>
            <w:tcW w:w="1188" w:type="dxa"/>
          </w:tcPr>
          <w:p w14:paraId="175FC210" w14:textId="77777777" w:rsidR="00F87A96" w:rsidRPr="00A5338A" w:rsidRDefault="00F87A96" w:rsidP="00077F8C">
            <w:pPr>
              <w:jc w:val="center"/>
            </w:pPr>
            <w:r>
              <w:t>108,5</w:t>
            </w:r>
          </w:p>
        </w:tc>
        <w:tc>
          <w:tcPr>
            <w:tcW w:w="1187" w:type="dxa"/>
          </w:tcPr>
          <w:p w14:paraId="4FA4A07A" w14:textId="77777777" w:rsidR="00F87A96" w:rsidRPr="00A5338A" w:rsidRDefault="00F87A96" w:rsidP="00077F8C">
            <w:pPr>
              <w:jc w:val="center"/>
            </w:pPr>
            <w:r>
              <w:t>108,7</w:t>
            </w:r>
          </w:p>
        </w:tc>
        <w:tc>
          <w:tcPr>
            <w:tcW w:w="1190" w:type="dxa"/>
          </w:tcPr>
          <w:p w14:paraId="79AD38CA" w14:textId="77777777" w:rsidR="00F87A96" w:rsidRPr="00A5338A" w:rsidRDefault="00F87A96" w:rsidP="00077F8C">
            <w:pPr>
              <w:jc w:val="center"/>
            </w:pPr>
            <w:r>
              <w:t>108,9</w:t>
            </w:r>
          </w:p>
        </w:tc>
      </w:tr>
    </w:tbl>
    <w:p w14:paraId="19EB0FCF" w14:textId="77777777" w:rsidR="00F87A96" w:rsidRPr="00F46B19" w:rsidRDefault="00F87A96" w:rsidP="00F87A96">
      <w:pPr>
        <w:ind w:firstLine="709"/>
        <w:jc w:val="both"/>
        <w:rPr>
          <w:sz w:val="28"/>
          <w:szCs w:val="28"/>
        </w:rPr>
      </w:pPr>
    </w:p>
    <w:p w14:paraId="0B2C5E2C" w14:textId="77777777" w:rsidR="00B11F89" w:rsidRDefault="00F87A96" w:rsidP="00F87A96">
      <w:pPr>
        <w:ind w:firstLine="709"/>
        <w:jc w:val="center"/>
      </w:pPr>
      <w:r w:rsidRPr="003C7BE2">
        <w:rPr>
          <w:sz w:val="28"/>
        </w:rPr>
        <w:lastRenderedPageBreak/>
        <w:t>* В 2023 – 2036 годах учтены</w:t>
      </w:r>
      <w:r>
        <w:rPr>
          <w:sz w:val="28"/>
        </w:rPr>
        <w:t xml:space="preserve"> показатели в соответствии со вторым вариантом долгосрочного прогноза социально-экономического развития Тарасовского района.</w:t>
      </w:r>
      <w:r>
        <w:br w:type="page"/>
      </w:r>
    </w:p>
    <w:p w14:paraId="75FD5EDE" w14:textId="77777777" w:rsidR="00B11F89" w:rsidRDefault="00B11F89" w:rsidP="00F87A96">
      <w:pPr>
        <w:ind w:firstLine="709"/>
        <w:jc w:val="center"/>
      </w:pPr>
    </w:p>
    <w:p w14:paraId="69CA44EC" w14:textId="4025676C" w:rsidR="00F87A96" w:rsidRPr="00F46B19" w:rsidRDefault="00F87A96" w:rsidP="00F87A96">
      <w:pPr>
        <w:ind w:firstLine="709"/>
        <w:jc w:val="center"/>
        <w:rPr>
          <w:sz w:val="28"/>
          <w:szCs w:val="28"/>
        </w:rPr>
      </w:pPr>
      <w:r w:rsidRPr="00F46B19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F46B19">
        <w:rPr>
          <w:sz w:val="28"/>
          <w:szCs w:val="28"/>
        </w:rPr>
        <w:t>Прогноз основных характеристик бюджета</w:t>
      </w:r>
      <w:r w:rsidR="00B11F89">
        <w:rPr>
          <w:sz w:val="28"/>
          <w:szCs w:val="28"/>
        </w:rPr>
        <w:t xml:space="preserve"> Дячкинского сельского поселения</w:t>
      </w:r>
      <w:r w:rsidRPr="00F46B19">
        <w:rPr>
          <w:sz w:val="28"/>
          <w:szCs w:val="28"/>
        </w:rPr>
        <w:t xml:space="preserve"> </w:t>
      </w:r>
      <w:r>
        <w:rPr>
          <w:sz w:val="28"/>
          <w:szCs w:val="28"/>
        </w:rPr>
        <w:t>Тарасовского района</w:t>
      </w:r>
    </w:p>
    <w:p w14:paraId="0FC311F1" w14:textId="77777777" w:rsidR="00F87A96" w:rsidRPr="00F46B19" w:rsidRDefault="00F87A96" w:rsidP="00F87A9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46B19">
        <w:rPr>
          <w:sz w:val="28"/>
          <w:szCs w:val="28"/>
        </w:rPr>
        <w:t>(млн рублей)</w:t>
      </w:r>
    </w:p>
    <w:tbl>
      <w:tblPr>
        <w:tblW w:w="512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2"/>
        <w:gridCol w:w="933"/>
        <w:gridCol w:w="892"/>
        <w:gridCol w:w="890"/>
        <w:gridCol w:w="889"/>
        <w:gridCol w:w="1012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F87A96" w:rsidRPr="00F46B19" w14:paraId="13D0154A" w14:textId="77777777" w:rsidTr="00077F8C">
        <w:tc>
          <w:tcPr>
            <w:tcW w:w="2439" w:type="dxa"/>
            <w:vMerge w:val="restart"/>
            <w:hideMark/>
          </w:tcPr>
          <w:p w14:paraId="4993F5DC" w14:textId="77777777" w:rsidR="00F87A96" w:rsidRPr="00F06706" w:rsidRDefault="00F87A96" w:rsidP="00077F8C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06706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353" w:type="dxa"/>
            <w:gridSpan w:val="14"/>
            <w:hideMark/>
          </w:tcPr>
          <w:p w14:paraId="4C4BD250" w14:textId="77777777" w:rsidR="00F87A96" w:rsidRPr="00F06706" w:rsidRDefault="00F87A96" w:rsidP="00077F8C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F06706">
              <w:rPr>
                <w:rFonts w:eastAsia="Calibri"/>
                <w:bCs/>
                <w:sz w:val="24"/>
                <w:szCs w:val="24"/>
                <w:lang w:eastAsia="en-US"/>
              </w:rPr>
              <w:t>Год периода прогнозирования</w:t>
            </w:r>
          </w:p>
        </w:tc>
      </w:tr>
      <w:tr w:rsidR="00F87A96" w:rsidRPr="006330A3" w14:paraId="2AFBC2D3" w14:textId="77777777" w:rsidTr="00077F8C">
        <w:tc>
          <w:tcPr>
            <w:tcW w:w="2439" w:type="dxa"/>
            <w:vMerge/>
            <w:hideMark/>
          </w:tcPr>
          <w:p w14:paraId="30CD83A3" w14:textId="77777777" w:rsidR="00F87A96" w:rsidRPr="00F06706" w:rsidRDefault="00F87A96" w:rsidP="00077F8C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7" w:type="dxa"/>
            <w:hideMark/>
          </w:tcPr>
          <w:p w14:paraId="573FD031" w14:textId="77777777" w:rsidR="00F87A96" w:rsidRPr="006330A3" w:rsidRDefault="00F87A96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43" w:type="dxa"/>
            <w:hideMark/>
          </w:tcPr>
          <w:p w14:paraId="4622C8AF" w14:textId="77777777" w:rsidR="00F87A96" w:rsidRPr="006330A3" w:rsidRDefault="00F87A96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41" w:type="dxa"/>
            <w:hideMark/>
          </w:tcPr>
          <w:p w14:paraId="3F79B618" w14:textId="77777777" w:rsidR="00F87A96" w:rsidRPr="006330A3" w:rsidRDefault="00F87A96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41" w:type="dxa"/>
            <w:hideMark/>
          </w:tcPr>
          <w:p w14:paraId="3B4B8C5D" w14:textId="77777777" w:rsidR="00F87A96" w:rsidRPr="006330A3" w:rsidRDefault="00F87A96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072" w:type="dxa"/>
            <w:hideMark/>
          </w:tcPr>
          <w:p w14:paraId="5C5496DD" w14:textId="77777777" w:rsidR="00F87A96" w:rsidRPr="006330A3" w:rsidRDefault="00F87A96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941" w:type="dxa"/>
            <w:hideMark/>
          </w:tcPr>
          <w:p w14:paraId="342C7646" w14:textId="77777777" w:rsidR="00F87A96" w:rsidRPr="006330A3" w:rsidRDefault="00F87A96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941" w:type="dxa"/>
            <w:hideMark/>
          </w:tcPr>
          <w:p w14:paraId="28C23B0A" w14:textId="77777777" w:rsidR="00F87A96" w:rsidRPr="006330A3" w:rsidRDefault="00F87A96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941" w:type="dxa"/>
            <w:hideMark/>
          </w:tcPr>
          <w:p w14:paraId="3E5FBFC8" w14:textId="77777777" w:rsidR="00F87A96" w:rsidRPr="006330A3" w:rsidRDefault="00F87A96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941" w:type="dxa"/>
            <w:hideMark/>
          </w:tcPr>
          <w:p w14:paraId="7A4D2AA1" w14:textId="77777777" w:rsidR="00F87A96" w:rsidRPr="006330A3" w:rsidRDefault="00F87A96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2031</w:t>
            </w:r>
          </w:p>
        </w:tc>
        <w:tc>
          <w:tcPr>
            <w:tcW w:w="941" w:type="dxa"/>
            <w:hideMark/>
          </w:tcPr>
          <w:p w14:paraId="7D694D8F" w14:textId="77777777" w:rsidR="00F87A96" w:rsidRPr="006330A3" w:rsidRDefault="00F87A96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2032</w:t>
            </w:r>
          </w:p>
        </w:tc>
        <w:tc>
          <w:tcPr>
            <w:tcW w:w="941" w:type="dxa"/>
            <w:hideMark/>
          </w:tcPr>
          <w:p w14:paraId="4BD15684" w14:textId="77777777" w:rsidR="00F87A96" w:rsidRPr="006330A3" w:rsidRDefault="00F87A96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2033</w:t>
            </w:r>
          </w:p>
        </w:tc>
        <w:tc>
          <w:tcPr>
            <w:tcW w:w="941" w:type="dxa"/>
            <w:hideMark/>
          </w:tcPr>
          <w:p w14:paraId="38F0F1A0" w14:textId="77777777" w:rsidR="00F87A96" w:rsidRPr="006330A3" w:rsidRDefault="00F87A96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2034</w:t>
            </w:r>
          </w:p>
        </w:tc>
        <w:tc>
          <w:tcPr>
            <w:tcW w:w="941" w:type="dxa"/>
            <w:hideMark/>
          </w:tcPr>
          <w:p w14:paraId="0E7261A4" w14:textId="77777777" w:rsidR="00F87A96" w:rsidRPr="006330A3" w:rsidRDefault="00F87A96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2035</w:t>
            </w:r>
          </w:p>
        </w:tc>
        <w:tc>
          <w:tcPr>
            <w:tcW w:w="941" w:type="dxa"/>
            <w:hideMark/>
          </w:tcPr>
          <w:p w14:paraId="5518943D" w14:textId="77777777" w:rsidR="00F87A96" w:rsidRPr="006330A3" w:rsidRDefault="00F87A96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2036</w:t>
            </w:r>
          </w:p>
        </w:tc>
      </w:tr>
    </w:tbl>
    <w:p w14:paraId="176DEA41" w14:textId="77777777" w:rsidR="00F87A96" w:rsidRPr="006330A3" w:rsidRDefault="00F87A96" w:rsidP="00F87A96">
      <w:pPr>
        <w:spacing w:line="254" w:lineRule="auto"/>
        <w:rPr>
          <w:sz w:val="2"/>
          <w:szCs w:val="2"/>
        </w:rPr>
      </w:pPr>
    </w:p>
    <w:tbl>
      <w:tblPr>
        <w:tblW w:w="512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04"/>
        <w:gridCol w:w="938"/>
        <w:gridCol w:w="899"/>
        <w:gridCol w:w="897"/>
        <w:gridCol w:w="897"/>
        <w:gridCol w:w="1010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F87A96" w:rsidRPr="006330A3" w14:paraId="00BD91D2" w14:textId="77777777" w:rsidTr="001E4725">
        <w:trPr>
          <w:cantSplit/>
          <w:tblHeader/>
        </w:trPr>
        <w:tc>
          <w:tcPr>
            <w:tcW w:w="3351" w:type="dxa"/>
            <w:hideMark/>
          </w:tcPr>
          <w:p w14:paraId="6EC06BAB" w14:textId="77777777" w:rsidR="00F87A96" w:rsidRPr="006330A3" w:rsidRDefault="00F87A96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4" w:type="dxa"/>
            <w:hideMark/>
          </w:tcPr>
          <w:p w14:paraId="66EF77D4" w14:textId="77777777" w:rsidR="00F87A96" w:rsidRPr="006330A3" w:rsidRDefault="00F87A96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23" w:type="dxa"/>
            <w:hideMark/>
          </w:tcPr>
          <w:p w14:paraId="0BD4F1D6" w14:textId="77777777" w:rsidR="00F87A96" w:rsidRPr="006330A3" w:rsidRDefault="00F87A96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19" w:type="dxa"/>
            <w:hideMark/>
          </w:tcPr>
          <w:p w14:paraId="034E4EDA" w14:textId="77777777" w:rsidR="00F87A96" w:rsidRPr="006330A3" w:rsidRDefault="00F87A96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9" w:type="dxa"/>
            <w:hideMark/>
          </w:tcPr>
          <w:p w14:paraId="6E33A5D5" w14:textId="77777777" w:rsidR="00F87A96" w:rsidRPr="006330A3" w:rsidRDefault="00F87A96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95" w:type="dxa"/>
            <w:hideMark/>
          </w:tcPr>
          <w:p w14:paraId="4E6DD5C4" w14:textId="77777777" w:rsidR="00F87A96" w:rsidRPr="006330A3" w:rsidRDefault="00F87A96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18" w:type="dxa"/>
            <w:hideMark/>
          </w:tcPr>
          <w:p w14:paraId="66AE94A5" w14:textId="77777777" w:rsidR="00F87A96" w:rsidRPr="006330A3" w:rsidRDefault="00F87A96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18" w:type="dxa"/>
            <w:hideMark/>
          </w:tcPr>
          <w:p w14:paraId="528972FB" w14:textId="77777777" w:rsidR="00F87A96" w:rsidRPr="006330A3" w:rsidRDefault="00F87A96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18" w:type="dxa"/>
            <w:hideMark/>
          </w:tcPr>
          <w:p w14:paraId="7E0CD661" w14:textId="77777777" w:rsidR="00F87A96" w:rsidRPr="006330A3" w:rsidRDefault="00F87A96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18" w:type="dxa"/>
            <w:hideMark/>
          </w:tcPr>
          <w:p w14:paraId="4D894737" w14:textId="77777777" w:rsidR="00F87A96" w:rsidRPr="006330A3" w:rsidRDefault="00F87A96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18" w:type="dxa"/>
            <w:hideMark/>
          </w:tcPr>
          <w:p w14:paraId="267DEC1D" w14:textId="77777777" w:rsidR="00F87A96" w:rsidRPr="006330A3" w:rsidRDefault="00F87A96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18" w:type="dxa"/>
            <w:hideMark/>
          </w:tcPr>
          <w:p w14:paraId="47D7D3ED" w14:textId="77777777" w:rsidR="00F87A96" w:rsidRPr="006330A3" w:rsidRDefault="00F87A96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18" w:type="dxa"/>
            <w:hideMark/>
          </w:tcPr>
          <w:p w14:paraId="3DE9F833" w14:textId="77777777" w:rsidR="00F87A96" w:rsidRPr="006330A3" w:rsidRDefault="00F87A96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18" w:type="dxa"/>
            <w:hideMark/>
          </w:tcPr>
          <w:p w14:paraId="53E392D8" w14:textId="77777777" w:rsidR="00F87A96" w:rsidRPr="006330A3" w:rsidRDefault="00F87A96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18" w:type="dxa"/>
            <w:hideMark/>
          </w:tcPr>
          <w:p w14:paraId="5C854BE6" w14:textId="77777777" w:rsidR="00F87A96" w:rsidRPr="006330A3" w:rsidRDefault="00F87A96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15</w:t>
            </w:r>
          </w:p>
        </w:tc>
      </w:tr>
      <w:tr w:rsidR="00F87A96" w:rsidRPr="006330A3" w14:paraId="41DA5919" w14:textId="77777777" w:rsidTr="001E4725">
        <w:trPr>
          <w:cantSplit/>
        </w:trPr>
        <w:tc>
          <w:tcPr>
            <w:tcW w:w="22053" w:type="dxa"/>
            <w:gridSpan w:val="15"/>
            <w:hideMark/>
          </w:tcPr>
          <w:p w14:paraId="038FE1E9" w14:textId="009E2D9D" w:rsidR="00F87A96" w:rsidRPr="006330A3" w:rsidRDefault="00F87A96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Показатели консолидированного бюджета </w:t>
            </w:r>
            <w:r w:rsidR="00E424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Дячкинского сельского поселения </w:t>
            </w: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Тарасовского района</w:t>
            </w:r>
          </w:p>
        </w:tc>
      </w:tr>
      <w:tr w:rsidR="00F87A96" w:rsidRPr="006330A3" w14:paraId="672337B9" w14:textId="77777777" w:rsidTr="001E4725">
        <w:trPr>
          <w:cantSplit/>
        </w:trPr>
        <w:tc>
          <w:tcPr>
            <w:tcW w:w="3351" w:type="dxa"/>
            <w:hideMark/>
          </w:tcPr>
          <w:p w14:paraId="7098F4EB" w14:textId="77777777" w:rsidR="00F87A96" w:rsidRPr="006330A3" w:rsidRDefault="00F87A96" w:rsidP="00077F8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Доходы, </w:t>
            </w:r>
          </w:p>
          <w:p w14:paraId="36F8DE59" w14:textId="77777777" w:rsidR="00F87A96" w:rsidRPr="006330A3" w:rsidRDefault="00F87A96" w:rsidP="00077F8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84" w:type="dxa"/>
            <w:hideMark/>
          </w:tcPr>
          <w:p w14:paraId="0476C34B" w14:textId="5ECB27ED" w:rsidR="00F87A96" w:rsidRPr="00BC26DB" w:rsidRDefault="00E42453" w:rsidP="00077F8C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14,2</w:t>
            </w:r>
          </w:p>
        </w:tc>
        <w:tc>
          <w:tcPr>
            <w:tcW w:w="1323" w:type="dxa"/>
            <w:hideMark/>
          </w:tcPr>
          <w:p w14:paraId="5B2EC83F" w14:textId="2F34FC85" w:rsidR="00F87A96" w:rsidRPr="00174A4E" w:rsidRDefault="00286AB1" w:rsidP="00077F8C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319" w:type="dxa"/>
            <w:hideMark/>
          </w:tcPr>
          <w:p w14:paraId="2CC4F4FA" w14:textId="47DDDF60" w:rsidR="00F87A96" w:rsidRPr="00174A4E" w:rsidRDefault="00286AB1" w:rsidP="00077F8C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11,3</w:t>
            </w:r>
          </w:p>
        </w:tc>
        <w:tc>
          <w:tcPr>
            <w:tcW w:w="1319" w:type="dxa"/>
            <w:hideMark/>
          </w:tcPr>
          <w:p w14:paraId="1AF6D75D" w14:textId="27C35FBC" w:rsidR="00F87A96" w:rsidRPr="00BC26DB" w:rsidRDefault="00286AB1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1495" w:type="dxa"/>
            <w:hideMark/>
          </w:tcPr>
          <w:p w14:paraId="0AB0DBA3" w14:textId="7189466D" w:rsidR="00F87A96" w:rsidRPr="006E75CA" w:rsidRDefault="00D07C1F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318" w:type="dxa"/>
          </w:tcPr>
          <w:p w14:paraId="3DE6AF51" w14:textId="50308560" w:rsidR="00F87A96" w:rsidRPr="006E75CA" w:rsidRDefault="00D07C1F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12,4</w:t>
            </w:r>
          </w:p>
        </w:tc>
        <w:tc>
          <w:tcPr>
            <w:tcW w:w="1318" w:type="dxa"/>
          </w:tcPr>
          <w:p w14:paraId="55E08B9E" w14:textId="50A09F41" w:rsidR="00F87A96" w:rsidRPr="006E75CA" w:rsidRDefault="00D07C1F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1318" w:type="dxa"/>
          </w:tcPr>
          <w:p w14:paraId="22591A65" w14:textId="5043B254" w:rsidR="00F87A96" w:rsidRPr="006E75CA" w:rsidRDefault="00D07C1F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318" w:type="dxa"/>
          </w:tcPr>
          <w:p w14:paraId="4F56610B" w14:textId="17D49EFC" w:rsidR="00F87A96" w:rsidRPr="006E75CA" w:rsidRDefault="00D07C1F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318" w:type="dxa"/>
          </w:tcPr>
          <w:p w14:paraId="3FD5C05B" w14:textId="6DD0C4E5" w:rsidR="00F87A96" w:rsidRPr="006E75CA" w:rsidRDefault="00D07C1F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1318" w:type="dxa"/>
          </w:tcPr>
          <w:p w14:paraId="06414957" w14:textId="6E0B60E9" w:rsidR="00F87A96" w:rsidRPr="006E75CA" w:rsidRDefault="00D07C1F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15,1</w:t>
            </w:r>
          </w:p>
        </w:tc>
        <w:tc>
          <w:tcPr>
            <w:tcW w:w="1318" w:type="dxa"/>
          </w:tcPr>
          <w:p w14:paraId="11A73FC3" w14:textId="442EA202" w:rsidR="00F87A96" w:rsidRPr="006E75CA" w:rsidRDefault="00D07C1F" w:rsidP="00077F8C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15,7</w:t>
            </w:r>
          </w:p>
        </w:tc>
        <w:tc>
          <w:tcPr>
            <w:tcW w:w="1318" w:type="dxa"/>
          </w:tcPr>
          <w:p w14:paraId="5845D54F" w14:textId="3738649F" w:rsidR="00F87A96" w:rsidRPr="006E75CA" w:rsidRDefault="00D07C1F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1318" w:type="dxa"/>
          </w:tcPr>
          <w:p w14:paraId="0A151DC1" w14:textId="1A3638FB" w:rsidR="00F87A96" w:rsidRPr="006E75CA" w:rsidRDefault="00D07C1F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17,0</w:t>
            </w:r>
          </w:p>
        </w:tc>
      </w:tr>
      <w:tr w:rsidR="00F87A96" w:rsidRPr="006330A3" w14:paraId="1FAC0936" w14:textId="77777777" w:rsidTr="001E4725">
        <w:trPr>
          <w:cantSplit/>
        </w:trPr>
        <w:tc>
          <w:tcPr>
            <w:tcW w:w="3351" w:type="dxa"/>
            <w:hideMark/>
          </w:tcPr>
          <w:p w14:paraId="4D1DA067" w14:textId="77777777" w:rsidR="00F87A96" w:rsidRPr="006330A3" w:rsidRDefault="00F87A96" w:rsidP="00077F8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384" w:type="dxa"/>
            <w:hideMark/>
          </w:tcPr>
          <w:p w14:paraId="049F745A" w14:textId="6D5F0E0F" w:rsidR="00F87A96" w:rsidRPr="00BC26DB" w:rsidRDefault="00E42453" w:rsidP="00077F8C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1323" w:type="dxa"/>
            <w:hideMark/>
          </w:tcPr>
          <w:p w14:paraId="743F4781" w14:textId="572E8444" w:rsidR="00F87A96" w:rsidRPr="00174A4E" w:rsidRDefault="00286AB1" w:rsidP="00077F8C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1319" w:type="dxa"/>
            <w:hideMark/>
          </w:tcPr>
          <w:p w14:paraId="3AA72383" w14:textId="2AF51CAC" w:rsidR="00F87A96" w:rsidRPr="00174A4E" w:rsidRDefault="00286AB1" w:rsidP="00077F8C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1319" w:type="dxa"/>
            <w:hideMark/>
          </w:tcPr>
          <w:p w14:paraId="390A37F9" w14:textId="0F480C78" w:rsidR="00F87A96" w:rsidRPr="00BC26DB" w:rsidRDefault="00286AB1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495" w:type="dxa"/>
            <w:hideMark/>
          </w:tcPr>
          <w:p w14:paraId="58122E10" w14:textId="4C82E920" w:rsidR="00F87A96" w:rsidRPr="006E75CA" w:rsidRDefault="0022301B" w:rsidP="00077F8C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7,1</w:t>
            </w:r>
          </w:p>
        </w:tc>
        <w:tc>
          <w:tcPr>
            <w:tcW w:w="1318" w:type="dxa"/>
            <w:hideMark/>
          </w:tcPr>
          <w:p w14:paraId="4C7DF726" w14:textId="14841AFD" w:rsidR="00F87A96" w:rsidRPr="006E75CA" w:rsidRDefault="0022301B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318" w:type="dxa"/>
            <w:hideMark/>
          </w:tcPr>
          <w:p w14:paraId="177F56C2" w14:textId="72A080F0" w:rsidR="00F87A96" w:rsidRPr="006E75CA" w:rsidRDefault="0022301B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1318" w:type="dxa"/>
            <w:hideMark/>
          </w:tcPr>
          <w:p w14:paraId="0B2FFDD0" w14:textId="2B92C144" w:rsidR="00F87A96" w:rsidRPr="006E75CA" w:rsidRDefault="0022301B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318" w:type="dxa"/>
            <w:hideMark/>
          </w:tcPr>
          <w:p w14:paraId="4B28C3EB" w14:textId="360D1873" w:rsidR="00F87A96" w:rsidRPr="006E75CA" w:rsidRDefault="0022301B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1318" w:type="dxa"/>
            <w:hideMark/>
          </w:tcPr>
          <w:p w14:paraId="75F0E06A" w14:textId="6442D69E" w:rsidR="00F87A96" w:rsidRPr="006E75CA" w:rsidRDefault="0022301B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8,6</w:t>
            </w:r>
          </w:p>
        </w:tc>
        <w:tc>
          <w:tcPr>
            <w:tcW w:w="1318" w:type="dxa"/>
            <w:hideMark/>
          </w:tcPr>
          <w:p w14:paraId="34DE3EBD" w14:textId="069BC225" w:rsidR="00F87A96" w:rsidRPr="006E75CA" w:rsidRDefault="0022301B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318" w:type="dxa"/>
            <w:hideMark/>
          </w:tcPr>
          <w:p w14:paraId="4D19B8CB" w14:textId="7B592A8C" w:rsidR="00F87A96" w:rsidRPr="006E75CA" w:rsidRDefault="0022301B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1318" w:type="dxa"/>
            <w:hideMark/>
          </w:tcPr>
          <w:p w14:paraId="6ED31F4E" w14:textId="5E3B1794" w:rsidR="00F87A96" w:rsidRPr="006E75CA" w:rsidRDefault="0022301B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9,7</w:t>
            </w:r>
          </w:p>
        </w:tc>
        <w:tc>
          <w:tcPr>
            <w:tcW w:w="1318" w:type="dxa"/>
            <w:hideMark/>
          </w:tcPr>
          <w:p w14:paraId="3464F231" w14:textId="725B41B2" w:rsidR="00F87A96" w:rsidRPr="006E75CA" w:rsidRDefault="0022301B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10,1</w:t>
            </w:r>
          </w:p>
        </w:tc>
      </w:tr>
      <w:tr w:rsidR="00F87A96" w:rsidRPr="006330A3" w14:paraId="4DB059B9" w14:textId="77777777" w:rsidTr="001E4725">
        <w:trPr>
          <w:cantSplit/>
        </w:trPr>
        <w:tc>
          <w:tcPr>
            <w:tcW w:w="3351" w:type="dxa"/>
            <w:hideMark/>
          </w:tcPr>
          <w:p w14:paraId="25EA1411" w14:textId="77777777" w:rsidR="00F87A96" w:rsidRPr="006330A3" w:rsidRDefault="00F87A96" w:rsidP="00077F8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384" w:type="dxa"/>
            <w:hideMark/>
          </w:tcPr>
          <w:p w14:paraId="2010938A" w14:textId="2CFF09E8" w:rsidR="00F87A96" w:rsidRPr="00BC26DB" w:rsidRDefault="00E42453" w:rsidP="00077F8C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7,7</w:t>
            </w:r>
          </w:p>
          <w:p w14:paraId="36F8D3EC" w14:textId="77777777" w:rsidR="00F87A96" w:rsidRPr="00BC26DB" w:rsidRDefault="00F87A96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14:paraId="02E6E6D2" w14:textId="77777777" w:rsidR="00F87A96" w:rsidRPr="00BC26DB" w:rsidRDefault="00F87A96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  <w:hideMark/>
          </w:tcPr>
          <w:p w14:paraId="6F31B0D9" w14:textId="5027F2FA" w:rsidR="00F87A96" w:rsidRPr="00174A4E" w:rsidRDefault="00286AB1" w:rsidP="00077F8C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7,3</w:t>
            </w:r>
          </w:p>
        </w:tc>
        <w:tc>
          <w:tcPr>
            <w:tcW w:w="1319" w:type="dxa"/>
            <w:hideMark/>
          </w:tcPr>
          <w:p w14:paraId="605A5544" w14:textId="6CA7F2AB" w:rsidR="00F87A96" w:rsidRPr="00174A4E" w:rsidRDefault="00286AB1" w:rsidP="00077F8C">
            <w:pPr>
              <w:jc w:val="center"/>
              <w:rPr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1319" w:type="dxa"/>
            <w:hideMark/>
          </w:tcPr>
          <w:p w14:paraId="0485F9C8" w14:textId="633598E1" w:rsidR="00F87A96" w:rsidRPr="00BC26DB" w:rsidRDefault="00286AB1" w:rsidP="00077F8C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495" w:type="dxa"/>
            <w:hideMark/>
          </w:tcPr>
          <w:p w14:paraId="22CC2C99" w14:textId="79F5617A" w:rsidR="00F87A96" w:rsidRPr="006E75CA" w:rsidRDefault="0022301B" w:rsidP="00077F8C">
            <w:pPr>
              <w:jc w:val="center"/>
              <w:rPr>
                <w:lang w:val="en-US"/>
              </w:rPr>
            </w:pP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4,3</w:t>
            </w:r>
          </w:p>
        </w:tc>
        <w:tc>
          <w:tcPr>
            <w:tcW w:w="1318" w:type="dxa"/>
          </w:tcPr>
          <w:p w14:paraId="0DD7B33D" w14:textId="63764ED9" w:rsidR="00F87A96" w:rsidRPr="006E75CA" w:rsidRDefault="0022301B" w:rsidP="00077F8C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5,0</w:t>
            </w:r>
          </w:p>
        </w:tc>
        <w:tc>
          <w:tcPr>
            <w:tcW w:w="1318" w:type="dxa"/>
          </w:tcPr>
          <w:p w14:paraId="2703F3D8" w14:textId="725FD13E" w:rsidR="00F87A96" w:rsidRPr="006E75CA" w:rsidRDefault="0022301B" w:rsidP="00077F8C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5,2</w:t>
            </w:r>
          </w:p>
        </w:tc>
        <w:tc>
          <w:tcPr>
            <w:tcW w:w="1318" w:type="dxa"/>
          </w:tcPr>
          <w:p w14:paraId="5DAE6049" w14:textId="4B902CC2" w:rsidR="00F87A96" w:rsidRPr="006E75CA" w:rsidRDefault="0022301B" w:rsidP="00077F8C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5,4</w:t>
            </w:r>
          </w:p>
        </w:tc>
        <w:tc>
          <w:tcPr>
            <w:tcW w:w="1318" w:type="dxa"/>
          </w:tcPr>
          <w:p w14:paraId="05B0C0EA" w14:textId="1FC9C89D" w:rsidR="00F87A96" w:rsidRPr="006E75CA" w:rsidRDefault="0022301B" w:rsidP="00077F8C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5,7</w:t>
            </w:r>
          </w:p>
        </w:tc>
        <w:tc>
          <w:tcPr>
            <w:tcW w:w="1318" w:type="dxa"/>
          </w:tcPr>
          <w:p w14:paraId="68E5962A" w14:textId="22159F0E" w:rsidR="00F87A96" w:rsidRPr="006E75CA" w:rsidRDefault="0022301B" w:rsidP="00077F8C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5,9</w:t>
            </w:r>
          </w:p>
        </w:tc>
        <w:tc>
          <w:tcPr>
            <w:tcW w:w="1318" w:type="dxa"/>
          </w:tcPr>
          <w:p w14:paraId="4ABEBC33" w14:textId="5D0DB2D5" w:rsidR="00F87A96" w:rsidRPr="006E75CA" w:rsidRDefault="0022301B" w:rsidP="00077F8C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6,1</w:t>
            </w:r>
          </w:p>
        </w:tc>
        <w:tc>
          <w:tcPr>
            <w:tcW w:w="1318" w:type="dxa"/>
          </w:tcPr>
          <w:p w14:paraId="1246BC6F" w14:textId="328F7A62" w:rsidR="00F87A96" w:rsidRPr="006E75CA" w:rsidRDefault="0022301B" w:rsidP="00077F8C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6,3</w:t>
            </w:r>
          </w:p>
        </w:tc>
        <w:tc>
          <w:tcPr>
            <w:tcW w:w="1318" w:type="dxa"/>
          </w:tcPr>
          <w:p w14:paraId="3EB7A1E0" w14:textId="170E8BED" w:rsidR="00F87A96" w:rsidRPr="006E75CA" w:rsidRDefault="0022301B" w:rsidP="00077F8C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6,6</w:t>
            </w:r>
          </w:p>
        </w:tc>
        <w:tc>
          <w:tcPr>
            <w:tcW w:w="1318" w:type="dxa"/>
          </w:tcPr>
          <w:p w14:paraId="25C9E704" w14:textId="55AFE548" w:rsidR="00F87A96" w:rsidRPr="006E75CA" w:rsidRDefault="0022301B" w:rsidP="00077F8C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6,9</w:t>
            </w:r>
          </w:p>
        </w:tc>
      </w:tr>
      <w:tr w:rsidR="00F87A96" w:rsidRPr="006330A3" w14:paraId="0BE6B9CB" w14:textId="77777777" w:rsidTr="001E4725">
        <w:trPr>
          <w:cantSplit/>
        </w:trPr>
        <w:tc>
          <w:tcPr>
            <w:tcW w:w="3351" w:type="dxa"/>
            <w:hideMark/>
          </w:tcPr>
          <w:p w14:paraId="016EDCD0" w14:textId="77777777" w:rsidR="00F87A96" w:rsidRPr="006330A3" w:rsidRDefault="00F87A96" w:rsidP="00077F8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384" w:type="dxa"/>
            <w:hideMark/>
          </w:tcPr>
          <w:p w14:paraId="1519B96F" w14:textId="782EB427" w:rsidR="00F87A96" w:rsidRPr="00BC26DB" w:rsidRDefault="00E42453" w:rsidP="00077F8C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1323" w:type="dxa"/>
            <w:hideMark/>
          </w:tcPr>
          <w:p w14:paraId="16EB8EB3" w14:textId="7C3F53CD" w:rsidR="00F87A96" w:rsidRPr="00174A4E" w:rsidRDefault="00286AB1" w:rsidP="00077F8C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319" w:type="dxa"/>
          </w:tcPr>
          <w:p w14:paraId="65CE30EB" w14:textId="59EBA44B" w:rsidR="00F87A96" w:rsidRPr="00174A4E" w:rsidRDefault="00286AB1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1319" w:type="dxa"/>
          </w:tcPr>
          <w:p w14:paraId="32379F4C" w14:textId="1BF7E4FC" w:rsidR="00F87A96" w:rsidRPr="00BC26DB" w:rsidRDefault="00286AB1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1495" w:type="dxa"/>
          </w:tcPr>
          <w:p w14:paraId="1AE6E268" w14:textId="65A9D6D6" w:rsidR="00F87A96" w:rsidRPr="006E75CA" w:rsidRDefault="005416E2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318" w:type="dxa"/>
          </w:tcPr>
          <w:p w14:paraId="26886150" w14:textId="30C6C8DB" w:rsidR="00F87A96" w:rsidRPr="006E75CA" w:rsidRDefault="005416E2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12,4</w:t>
            </w:r>
          </w:p>
        </w:tc>
        <w:tc>
          <w:tcPr>
            <w:tcW w:w="1318" w:type="dxa"/>
          </w:tcPr>
          <w:p w14:paraId="5909F002" w14:textId="33E3A013" w:rsidR="00F87A96" w:rsidRPr="006E75CA" w:rsidRDefault="005416E2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1318" w:type="dxa"/>
          </w:tcPr>
          <w:p w14:paraId="6D497489" w14:textId="5226FAB6" w:rsidR="00F87A96" w:rsidRPr="006E75CA" w:rsidRDefault="005416E2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318" w:type="dxa"/>
          </w:tcPr>
          <w:p w14:paraId="3608969E" w14:textId="24660DBD" w:rsidR="00F87A96" w:rsidRPr="006E75CA" w:rsidRDefault="005416E2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318" w:type="dxa"/>
          </w:tcPr>
          <w:p w14:paraId="02870624" w14:textId="4E46CD32" w:rsidR="00F87A96" w:rsidRPr="006E75CA" w:rsidRDefault="005416E2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1318" w:type="dxa"/>
          </w:tcPr>
          <w:p w14:paraId="11034549" w14:textId="40BEA4DD" w:rsidR="00F87A96" w:rsidRPr="006E75CA" w:rsidRDefault="005416E2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15,1</w:t>
            </w:r>
          </w:p>
        </w:tc>
        <w:tc>
          <w:tcPr>
            <w:tcW w:w="1318" w:type="dxa"/>
          </w:tcPr>
          <w:p w14:paraId="4585A975" w14:textId="1CFF3B0C" w:rsidR="00F87A96" w:rsidRPr="006E75CA" w:rsidRDefault="005416E2" w:rsidP="00077F8C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15,7</w:t>
            </w:r>
          </w:p>
        </w:tc>
        <w:tc>
          <w:tcPr>
            <w:tcW w:w="1318" w:type="dxa"/>
          </w:tcPr>
          <w:p w14:paraId="33C2D73B" w14:textId="09AC6DA3" w:rsidR="00F87A96" w:rsidRPr="006E75CA" w:rsidRDefault="005416E2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1318" w:type="dxa"/>
          </w:tcPr>
          <w:p w14:paraId="54C7B139" w14:textId="36F2FB0E" w:rsidR="00F87A96" w:rsidRPr="006E75CA" w:rsidRDefault="005416E2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17,0</w:t>
            </w:r>
          </w:p>
        </w:tc>
      </w:tr>
      <w:tr w:rsidR="00F87A96" w:rsidRPr="006330A3" w14:paraId="3B259403" w14:textId="77777777" w:rsidTr="001E4725">
        <w:trPr>
          <w:cantSplit/>
        </w:trPr>
        <w:tc>
          <w:tcPr>
            <w:tcW w:w="3351" w:type="dxa"/>
            <w:hideMark/>
          </w:tcPr>
          <w:p w14:paraId="2D724B4F" w14:textId="77777777" w:rsidR="00F87A96" w:rsidRPr="006330A3" w:rsidRDefault="00F87A96" w:rsidP="00077F8C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1384" w:type="dxa"/>
            <w:hideMark/>
          </w:tcPr>
          <w:p w14:paraId="14BFCFC6" w14:textId="095A0521" w:rsidR="00F87A96" w:rsidRPr="00BC26DB" w:rsidRDefault="00F87A96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C26DB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="00E42453">
              <w:rPr>
                <w:rFonts w:eastAsia="Calibri"/>
                <w:bCs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1323" w:type="dxa"/>
            <w:hideMark/>
          </w:tcPr>
          <w:p w14:paraId="1D9289A4" w14:textId="77777777" w:rsidR="00F87A96" w:rsidRPr="00174A4E" w:rsidRDefault="00F87A96" w:rsidP="00077F8C">
            <w:pPr>
              <w:jc w:val="center"/>
            </w:pPr>
            <w:r w:rsidRPr="00174A4E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9" w:type="dxa"/>
          </w:tcPr>
          <w:p w14:paraId="19B72096" w14:textId="77777777" w:rsidR="00F87A96" w:rsidRPr="00174A4E" w:rsidRDefault="00F87A96" w:rsidP="00077F8C">
            <w:pPr>
              <w:jc w:val="center"/>
            </w:pPr>
            <w:r w:rsidRPr="00174A4E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9" w:type="dxa"/>
          </w:tcPr>
          <w:p w14:paraId="2169E353" w14:textId="77777777" w:rsidR="00F87A96" w:rsidRPr="00BC26DB" w:rsidRDefault="00F87A96" w:rsidP="00077F8C">
            <w:pPr>
              <w:jc w:val="center"/>
            </w:pPr>
            <w:r w:rsidRPr="00BC26DB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95" w:type="dxa"/>
          </w:tcPr>
          <w:p w14:paraId="7642AFE8" w14:textId="77777777" w:rsidR="00F87A96" w:rsidRPr="006E75CA" w:rsidRDefault="00F87A96" w:rsidP="00077F8C">
            <w:pPr>
              <w:jc w:val="center"/>
            </w:pPr>
            <w:r w:rsidRPr="006E75CA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  <w:hideMark/>
          </w:tcPr>
          <w:p w14:paraId="77633F6E" w14:textId="77777777" w:rsidR="00F87A96" w:rsidRPr="006E75CA" w:rsidRDefault="00F87A96" w:rsidP="00077F8C">
            <w:pPr>
              <w:jc w:val="center"/>
            </w:pPr>
            <w:r w:rsidRPr="006E75CA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  <w:hideMark/>
          </w:tcPr>
          <w:p w14:paraId="35854B62" w14:textId="77777777" w:rsidR="00F87A96" w:rsidRPr="006E75CA" w:rsidRDefault="00F87A96" w:rsidP="00077F8C">
            <w:pPr>
              <w:jc w:val="center"/>
            </w:pPr>
            <w:r w:rsidRPr="006E75CA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  <w:hideMark/>
          </w:tcPr>
          <w:p w14:paraId="55A9C225" w14:textId="77777777" w:rsidR="00F87A96" w:rsidRPr="006E75CA" w:rsidRDefault="00F87A96" w:rsidP="00077F8C">
            <w:pPr>
              <w:jc w:val="center"/>
            </w:pPr>
            <w:r w:rsidRPr="006E75CA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  <w:hideMark/>
          </w:tcPr>
          <w:p w14:paraId="6C89F395" w14:textId="77777777" w:rsidR="00F87A96" w:rsidRPr="006E75CA" w:rsidRDefault="00F87A96" w:rsidP="00077F8C">
            <w:pPr>
              <w:jc w:val="center"/>
            </w:pPr>
            <w:r w:rsidRPr="006E75CA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  <w:hideMark/>
          </w:tcPr>
          <w:p w14:paraId="03529BC9" w14:textId="77777777" w:rsidR="00F87A96" w:rsidRPr="006E75CA" w:rsidRDefault="00F87A96" w:rsidP="00077F8C">
            <w:pPr>
              <w:jc w:val="center"/>
            </w:pPr>
            <w:r w:rsidRPr="006E75CA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  <w:hideMark/>
          </w:tcPr>
          <w:p w14:paraId="132F1CDA" w14:textId="77777777" w:rsidR="00F87A96" w:rsidRPr="006E75CA" w:rsidRDefault="00F87A96" w:rsidP="00077F8C">
            <w:pPr>
              <w:jc w:val="center"/>
            </w:pPr>
            <w:r w:rsidRPr="006E75CA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  <w:hideMark/>
          </w:tcPr>
          <w:p w14:paraId="11729ED5" w14:textId="77777777" w:rsidR="00F87A96" w:rsidRPr="006E75CA" w:rsidRDefault="00F87A96" w:rsidP="00077F8C">
            <w:pPr>
              <w:jc w:val="center"/>
            </w:pPr>
            <w:r w:rsidRPr="006E75CA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  <w:hideMark/>
          </w:tcPr>
          <w:p w14:paraId="75440E5E" w14:textId="77777777" w:rsidR="00F87A96" w:rsidRPr="006E75CA" w:rsidRDefault="00F87A96" w:rsidP="00077F8C">
            <w:pPr>
              <w:jc w:val="center"/>
            </w:pPr>
            <w:r w:rsidRPr="006E75CA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  <w:hideMark/>
          </w:tcPr>
          <w:p w14:paraId="4EE826CE" w14:textId="77777777" w:rsidR="00F87A96" w:rsidRPr="006E75CA" w:rsidRDefault="00F87A96" w:rsidP="00077F8C">
            <w:pPr>
              <w:jc w:val="center"/>
            </w:pPr>
            <w:r w:rsidRPr="006E75CA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F87A96" w:rsidRPr="006330A3" w14:paraId="0D67CE84" w14:textId="77777777" w:rsidTr="001E4725">
        <w:trPr>
          <w:cantSplit/>
        </w:trPr>
        <w:tc>
          <w:tcPr>
            <w:tcW w:w="3351" w:type="dxa"/>
            <w:hideMark/>
          </w:tcPr>
          <w:p w14:paraId="2BAC1580" w14:textId="77777777" w:rsidR="00F87A96" w:rsidRPr="006330A3" w:rsidRDefault="00F87A96" w:rsidP="00077F8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1384" w:type="dxa"/>
            <w:hideMark/>
          </w:tcPr>
          <w:p w14:paraId="03C1A43F" w14:textId="4BF0F7BD" w:rsidR="00F87A96" w:rsidRPr="00BC26DB" w:rsidRDefault="00E42453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1323" w:type="dxa"/>
            <w:hideMark/>
          </w:tcPr>
          <w:p w14:paraId="36C6C913" w14:textId="77777777" w:rsidR="00F87A96" w:rsidRPr="00174A4E" w:rsidRDefault="00F87A96" w:rsidP="00077F8C">
            <w:pPr>
              <w:jc w:val="center"/>
            </w:pPr>
            <w:r w:rsidRPr="00174A4E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9" w:type="dxa"/>
          </w:tcPr>
          <w:p w14:paraId="031C9C9F" w14:textId="77777777" w:rsidR="00F87A96" w:rsidRPr="00174A4E" w:rsidRDefault="00F87A96" w:rsidP="00077F8C">
            <w:pPr>
              <w:jc w:val="center"/>
            </w:pPr>
            <w:r w:rsidRPr="00174A4E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9" w:type="dxa"/>
          </w:tcPr>
          <w:p w14:paraId="7BB13482" w14:textId="77777777" w:rsidR="00F87A96" w:rsidRPr="00BC26DB" w:rsidRDefault="00F87A96" w:rsidP="00077F8C">
            <w:pPr>
              <w:jc w:val="center"/>
            </w:pPr>
            <w:r w:rsidRPr="00BC26DB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95" w:type="dxa"/>
          </w:tcPr>
          <w:p w14:paraId="58385AA2" w14:textId="77777777" w:rsidR="00F87A96" w:rsidRPr="006E75CA" w:rsidRDefault="00F87A96" w:rsidP="00077F8C">
            <w:pPr>
              <w:jc w:val="center"/>
            </w:pPr>
            <w:r w:rsidRPr="006E75CA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  <w:hideMark/>
          </w:tcPr>
          <w:p w14:paraId="04F9EFEB" w14:textId="77777777" w:rsidR="00F87A96" w:rsidRPr="006E75CA" w:rsidRDefault="00F87A96" w:rsidP="00077F8C">
            <w:pPr>
              <w:jc w:val="center"/>
            </w:pPr>
            <w:r w:rsidRPr="006E75CA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  <w:hideMark/>
          </w:tcPr>
          <w:p w14:paraId="0375AF8A" w14:textId="77777777" w:rsidR="00F87A96" w:rsidRPr="006E75CA" w:rsidRDefault="00F87A96" w:rsidP="00077F8C">
            <w:pPr>
              <w:jc w:val="center"/>
            </w:pPr>
            <w:r w:rsidRPr="006E75CA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  <w:hideMark/>
          </w:tcPr>
          <w:p w14:paraId="54DBF834" w14:textId="77777777" w:rsidR="00F87A96" w:rsidRPr="006E75CA" w:rsidRDefault="00F87A96" w:rsidP="00077F8C">
            <w:pPr>
              <w:jc w:val="center"/>
            </w:pPr>
            <w:r w:rsidRPr="006E75CA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  <w:hideMark/>
          </w:tcPr>
          <w:p w14:paraId="15CDD024" w14:textId="77777777" w:rsidR="00F87A96" w:rsidRPr="006E75CA" w:rsidRDefault="00F87A96" w:rsidP="00077F8C">
            <w:pPr>
              <w:jc w:val="center"/>
            </w:pPr>
            <w:r w:rsidRPr="006E75CA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  <w:hideMark/>
          </w:tcPr>
          <w:p w14:paraId="13B6A21D" w14:textId="77777777" w:rsidR="00F87A96" w:rsidRPr="006E75CA" w:rsidRDefault="00F87A96" w:rsidP="00077F8C">
            <w:pPr>
              <w:jc w:val="center"/>
            </w:pPr>
            <w:r w:rsidRPr="006E75CA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  <w:hideMark/>
          </w:tcPr>
          <w:p w14:paraId="6075EC61" w14:textId="77777777" w:rsidR="00F87A96" w:rsidRPr="006E75CA" w:rsidRDefault="00F87A96" w:rsidP="00077F8C">
            <w:pPr>
              <w:jc w:val="center"/>
            </w:pPr>
            <w:r w:rsidRPr="006E75CA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  <w:hideMark/>
          </w:tcPr>
          <w:p w14:paraId="26FA27C5" w14:textId="77777777" w:rsidR="00F87A96" w:rsidRPr="006E75CA" w:rsidRDefault="00F87A96" w:rsidP="00077F8C">
            <w:pPr>
              <w:jc w:val="center"/>
            </w:pPr>
            <w:r w:rsidRPr="006E75CA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  <w:hideMark/>
          </w:tcPr>
          <w:p w14:paraId="65D484EF" w14:textId="77777777" w:rsidR="00F87A96" w:rsidRPr="006E75CA" w:rsidRDefault="00F87A96" w:rsidP="00077F8C">
            <w:pPr>
              <w:jc w:val="center"/>
            </w:pPr>
            <w:r w:rsidRPr="006E75CA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  <w:hideMark/>
          </w:tcPr>
          <w:p w14:paraId="24FCB2E5" w14:textId="77777777" w:rsidR="00F87A96" w:rsidRPr="006E75CA" w:rsidRDefault="00F87A96" w:rsidP="00077F8C">
            <w:pPr>
              <w:jc w:val="center"/>
            </w:pPr>
            <w:r w:rsidRPr="006E75CA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F87A96" w:rsidRPr="006330A3" w14:paraId="23ABBBAB" w14:textId="77777777" w:rsidTr="001E4725">
        <w:trPr>
          <w:cantSplit/>
        </w:trPr>
        <w:tc>
          <w:tcPr>
            <w:tcW w:w="22053" w:type="dxa"/>
            <w:gridSpan w:val="15"/>
            <w:hideMark/>
          </w:tcPr>
          <w:p w14:paraId="626A50D4" w14:textId="5FD85618" w:rsidR="00F87A96" w:rsidRPr="006330A3" w:rsidRDefault="00F87A96" w:rsidP="00077F8C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Показатели бюджета </w:t>
            </w:r>
            <w:r w:rsidR="00E424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Дячкинского сельского поселения </w:t>
            </w: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Тарасовского района</w:t>
            </w:r>
          </w:p>
        </w:tc>
      </w:tr>
      <w:tr w:rsidR="001E4725" w:rsidRPr="006330A3" w14:paraId="74B111C5" w14:textId="77777777" w:rsidTr="001E4725">
        <w:trPr>
          <w:cantSplit/>
        </w:trPr>
        <w:tc>
          <w:tcPr>
            <w:tcW w:w="3351" w:type="dxa"/>
            <w:hideMark/>
          </w:tcPr>
          <w:p w14:paraId="0E4B631E" w14:textId="77777777" w:rsidR="001E4725" w:rsidRPr="006330A3" w:rsidRDefault="001E4725" w:rsidP="001E472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Доходы, </w:t>
            </w:r>
          </w:p>
          <w:p w14:paraId="7D26411F" w14:textId="77777777" w:rsidR="001E4725" w:rsidRPr="006330A3" w:rsidRDefault="001E4725" w:rsidP="001E472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84" w:type="dxa"/>
            <w:hideMark/>
          </w:tcPr>
          <w:p w14:paraId="3F9D508D" w14:textId="62ABED56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14,2</w:t>
            </w:r>
          </w:p>
        </w:tc>
        <w:tc>
          <w:tcPr>
            <w:tcW w:w="1323" w:type="dxa"/>
            <w:hideMark/>
          </w:tcPr>
          <w:p w14:paraId="112808AB" w14:textId="0193EFCE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319" w:type="dxa"/>
            <w:hideMark/>
          </w:tcPr>
          <w:p w14:paraId="47E13A9F" w14:textId="38633207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11,3</w:t>
            </w:r>
          </w:p>
        </w:tc>
        <w:tc>
          <w:tcPr>
            <w:tcW w:w="1319" w:type="dxa"/>
            <w:hideMark/>
          </w:tcPr>
          <w:p w14:paraId="2692CFF0" w14:textId="4E8727D7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1495" w:type="dxa"/>
            <w:hideMark/>
          </w:tcPr>
          <w:p w14:paraId="693FEC6C" w14:textId="36E48039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318" w:type="dxa"/>
            <w:hideMark/>
          </w:tcPr>
          <w:p w14:paraId="545DDAF4" w14:textId="667A50A3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12,4</w:t>
            </w:r>
          </w:p>
        </w:tc>
        <w:tc>
          <w:tcPr>
            <w:tcW w:w="1318" w:type="dxa"/>
            <w:hideMark/>
          </w:tcPr>
          <w:p w14:paraId="2FA595D0" w14:textId="78B746A5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1318" w:type="dxa"/>
            <w:hideMark/>
          </w:tcPr>
          <w:p w14:paraId="7E7117DD" w14:textId="5F7E81A3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318" w:type="dxa"/>
            <w:hideMark/>
          </w:tcPr>
          <w:p w14:paraId="53AD682E" w14:textId="2351699B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318" w:type="dxa"/>
            <w:hideMark/>
          </w:tcPr>
          <w:p w14:paraId="3E827FF5" w14:textId="7DA7A335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1318" w:type="dxa"/>
            <w:hideMark/>
          </w:tcPr>
          <w:p w14:paraId="2F73AC47" w14:textId="15E908AA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15,1</w:t>
            </w:r>
          </w:p>
        </w:tc>
        <w:tc>
          <w:tcPr>
            <w:tcW w:w="1318" w:type="dxa"/>
            <w:hideMark/>
          </w:tcPr>
          <w:p w14:paraId="03A4E435" w14:textId="5D0AE7BB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15,7</w:t>
            </w:r>
          </w:p>
        </w:tc>
        <w:tc>
          <w:tcPr>
            <w:tcW w:w="1318" w:type="dxa"/>
          </w:tcPr>
          <w:p w14:paraId="67D37282" w14:textId="7E1535A4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1318" w:type="dxa"/>
          </w:tcPr>
          <w:p w14:paraId="35DCDA57" w14:textId="3BCA013B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17,0</w:t>
            </w:r>
          </w:p>
        </w:tc>
      </w:tr>
      <w:tr w:rsidR="001E4725" w:rsidRPr="006330A3" w14:paraId="6745335B" w14:textId="77777777" w:rsidTr="001E4725">
        <w:trPr>
          <w:cantSplit/>
        </w:trPr>
        <w:tc>
          <w:tcPr>
            <w:tcW w:w="3351" w:type="dxa"/>
            <w:hideMark/>
          </w:tcPr>
          <w:p w14:paraId="4803AE6C" w14:textId="77777777" w:rsidR="001E4725" w:rsidRPr="006330A3" w:rsidRDefault="001E4725" w:rsidP="001E472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384" w:type="dxa"/>
            <w:hideMark/>
          </w:tcPr>
          <w:p w14:paraId="504748D0" w14:textId="6D202DCC" w:rsidR="001E4725" w:rsidRPr="00B04582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6,5</w:t>
            </w:r>
          </w:p>
        </w:tc>
        <w:tc>
          <w:tcPr>
            <w:tcW w:w="1323" w:type="dxa"/>
            <w:hideMark/>
          </w:tcPr>
          <w:p w14:paraId="59C13CC3" w14:textId="290A4E58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1319" w:type="dxa"/>
            <w:hideMark/>
          </w:tcPr>
          <w:p w14:paraId="6544DF93" w14:textId="576DBC54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1319" w:type="dxa"/>
            <w:hideMark/>
          </w:tcPr>
          <w:p w14:paraId="1E420955" w14:textId="2717DECB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495" w:type="dxa"/>
            <w:hideMark/>
          </w:tcPr>
          <w:p w14:paraId="666CD02D" w14:textId="5527B46B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7,1</w:t>
            </w:r>
          </w:p>
        </w:tc>
        <w:tc>
          <w:tcPr>
            <w:tcW w:w="1318" w:type="dxa"/>
            <w:hideMark/>
          </w:tcPr>
          <w:p w14:paraId="777B476E" w14:textId="37BB14D9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1318" w:type="dxa"/>
            <w:hideMark/>
          </w:tcPr>
          <w:p w14:paraId="4F70352E" w14:textId="01C3B798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1318" w:type="dxa"/>
            <w:hideMark/>
          </w:tcPr>
          <w:p w14:paraId="1EB5070C" w14:textId="220CA073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318" w:type="dxa"/>
            <w:hideMark/>
          </w:tcPr>
          <w:p w14:paraId="21DC08F7" w14:textId="54FB5C77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8,3</w:t>
            </w:r>
          </w:p>
        </w:tc>
        <w:tc>
          <w:tcPr>
            <w:tcW w:w="1318" w:type="dxa"/>
            <w:hideMark/>
          </w:tcPr>
          <w:p w14:paraId="1150A8A6" w14:textId="745968FE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8,6</w:t>
            </w:r>
          </w:p>
        </w:tc>
        <w:tc>
          <w:tcPr>
            <w:tcW w:w="1318" w:type="dxa"/>
            <w:hideMark/>
          </w:tcPr>
          <w:p w14:paraId="5E62B5A1" w14:textId="022992F9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318" w:type="dxa"/>
            <w:hideMark/>
          </w:tcPr>
          <w:p w14:paraId="0BDECCB7" w14:textId="3C6BE248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1318" w:type="dxa"/>
            <w:hideMark/>
          </w:tcPr>
          <w:p w14:paraId="7D60392E" w14:textId="2778C91B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9,7</w:t>
            </w:r>
          </w:p>
        </w:tc>
        <w:tc>
          <w:tcPr>
            <w:tcW w:w="1318" w:type="dxa"/>
            <w:hideMark/>
          </w:tcPr>
          <w:p w14:paraId="6F7E9C75" w14:textId="12178446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10,1</w:t>
            </w:r>
          </w:p>
        </w:tc>
      </w:tr>
      <w:tr w:rsidR="001E4725" w:rsidRPr="006330A3" w14:paraId="76A8AF37" w14:textId="77777777" w:rsidTr="001E4725">
        <w:trPr>
          <w:cantSplit/>
        </w:trPr>
        <w:tc>
          <w:tcPr>
            <w:tcW w:w="3351" w:type="dxa"/>
            <w:hideMark/>
          </w:tcPr>
          <w:p w14:paraId="64D017D4" w14:textId="77777777" w:rsidR="001E4725" w:rsidRPr="006330A3" w:rsidRDefault="001E4725" w:rsidP="001E472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384" w:type="dxa"/>
            <w:hideMark/>
          </w:tcPr>
          <w:p w14:paraId="1E2EFDD4" w14:textId="3108B71A" w:rsidR="001E4725" w:rsidRPr="00B04582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1323" w:type="dxa"/>
            <w:hideMark/>
          </w:tcPr>
          <w:p w14:paraId="0BCC7161" w14:textId="73A9074A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7,3</w:t>
            </w:r>
          </w:p>
        </w:tc>
        <w:tc>
          <w:tcPr>
            <w:tcW w:w="1319" w:type="dxa"/>
            <w:hideMark/>
          </w:tcPr>
          <w:p w14:paraId="3D265507" w14:textId="5A412A8C" w:rsidR="001E4725" w:rsidRPr="006330A3" w:rsidRDefault="001E4725" w:rsidP="001E4725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1319" w:type="dxa"/>
            <w:hideMark/>
          </w:tcPr>
          <w:p w14:paraId="0298CFA1" w14:textId="4C4EF49A" w:rsidR="001E4725" w:rsidRPr="006330A3" w:rsidRDefault="001E4725" w:rsidP="001E4725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495" w:type="dxa"/>
            <w:hideMark/>
          </w:tcPr>
          <w:p w14:paraId="3B61FE0C" w14:textId="0E22AB33" w:rsidR="001E4725" w:rsidRPr="006330A3" w:rsidRDefault="001E4725" w:rsidP="001E4725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4,3</w:t>
            </w:r>
          </w:p>
        </w:tc>
        <w:tc>
          <w:tcPr>
            <w:tcW w:w="1318" w:type="dxa"/>
          </w:tcPr>
          <w:p w14:paraId="395BF2CC" w14:textId="4092E986" w:rsidR="001E4725" w:rsidRPr="006330A3" w:rsidRDefault="001E4725" w:rsidP="001E4725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5,0</w:t>
            </w:r>
          </w:p>
        </w:tc>
        <w:tc>
          <w:tcPr>
            <w:tcW w:w="1318" w:type="dxa"/>
          </w:tcPr>
          <w:p w14:paraId="177E3DD3" w14:textId="56F1E7B5" w:rsidR="001E4725" w:rsidRPr="006330A3" w:rsidRDefault="001E4725" w:rsidP="001E4725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5,2</w:t>
            </w:r>
          </w:p>
        </w:tc>
        <w:tc>
          <w:tcPr>
            <w:tcW w:w="1318" w:type="dxa"/>
          </w:tcPr>
          <w:p w14:paraId="61168697" w14:textId="1D0CC1E6" w:rsidR="001E4725" w:rsidRPr="006330A3" w:rsidRDefault="001E4725" w:rsidP="001E4725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5,4</w:t>
            </w:r>
          </w:p>
        </w:tc>
        <w:tc>
          <w:tcPr>
            <w:tcW w:w="1318" w:type="dxa"/>
          </w:tcPr>
          <w:p w14:paraId="38363EE0" w14:textId="390113CE" w:rsidR="001E4725" w:rsidRPr="006330A3" w:rsidRDefault="001E4725" w:rsidP="001E4725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5,7</w:t>
            </w:r>
          </w:p>
        </w:tc>
        <w:tc>
          <w:tcPr>
            <w:tcW w:w="1318" w:type="dxa"/>
          </w:tcPr>
          <w:p w14:paraId="1416E00F" w14:textId="303D6CC6" w:rsidR="001E4725" w:rsidRPr="006330A3" w:rsidRDefault="001E4725" w:rsidP="001E4725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5,9</w:t>
            </w:r>
          </w:p>
        </w:tc>
        <w:tc>
          <w:tcPr>
            <w:tcW w:w="1318" w:type="dxa"/>
          </w:tcPr>
          <w:p w14:paraId="4C9E5A44" w14:textId="127F2036" w:rsidR="001E4725" w:rsidRPr="006330A3" w:rsidRDefault="001E4725" w:rsidP="001E4725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6,1</w:t>
            </w:r>
          </w:p>
        </w:tc>
        <w:tc>
          <w:tcPr>
            <w:tcW w:w="1318" w:type="dxa"/>
          </w:tcPr>
          <w:p w14:paraId="71F9D318" w14:textId="4B216782" w:rsidR="001E4725" w:rsidRPr="006330A3" w:rsidRDefault="001E4725" w:rsidP="001E4725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6,3</w:t>
            </w:r>
          </w:p>
        </w:tc>
        <w:tc>
          <w:tcPr>
            <w:tcW w:w="1318" w:type="dxa"/>
          </w:tcPr>
          <w:p w14:paraId="18242B3E" w14:textId="40CB2832" w:rsidR="001E4725" w:rsidRPr="006330A3" w:rsidRDefault="001E4725" w:rsidP="001E4725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6,6</w:t>
            </w:r>
          </w:p>
        </w:tc>
        <w:tc>
          <w:tcPr>
            <w:tcW w:w="1318" w:type="dxa"/>
          </w:tcPr>
          <w:p w14:paraId="3E9BB62D" w14:textId="282433B6" w:rsidR="001E4725" w:rsidRPr="006330A3" w:rsidRDefault="001E4725" w:rsidP="001E4725">
            <w:pPr>
              <w:jc w:val="center"/>
            </w:pP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6,9</w:t>
            </w:r>
          </w:p>
        </w:tc>
      </w:tr>
      <w:tr w:rsidR="001E4725" w:rsidRPr="006330A3" w14:paraId="7F1D0B64" w14:textId="77777777" w:rsidTr="001E4725">
        <w:trPr>
          <w:cantSplit/>
        </w:trPr>
        <w:tc>
          <w:tcPr>
            <w:tcW w:w="3351" w:type="dxa"/>
            <w:hideMark/>
          </w:tcPr>
          <w:p w14:paraId="4056CD23" w14:textId="77777777" w:rsidR="001E4725" w:rsidRPr="006330A3" w:rsidRDefault="001E4725" w:rsidP="001E472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384" w:type="dxa"/>
            <w:hideMark/>
          </w:tcPr>
          <w:p w14:paraId="5D0890CE" w14:textId="1A65B8FD" w:rsidR="001E4725" w:rsidRPr="00B04582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14,2</w:t>
            </w:r>
          </w:p>
        </w:tc>
        <w:tc>
          <w:tcPr>
            <w:tcW w:w="1323" w:type="dxa"/>
            <w:hideMark/>
          </w:tcPr>
          <w:p w14:paraId="2CA8078D" w14:textId="384F583A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319" w:type="dxa"/>
            <w:hideMark/>
          </w:tcPr>
          <w:p w14:paraId="45368876" w14:textId="185B23F4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1319" w:type="dxa"/>
            <w:hideMark/>
          </w:tcPr>
          <w:p w14:paraId="581DE158" w14:textId="55AD4EF1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11,0</w:t>
            </w:r>
          </w:p>
        </w:tc>
        <w:tc>
          <w:tcPr>
            <w:tcW w:w="1495" w:type="dxa"/>
            <w:hideMark/>
          </w:tcPr>
          <w:p w14:paraId="0D5ADBF1" w14:textId="2DAD1F2B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318" w:type="dxa"/>
          </w:tcPr>
          <w:p w14:paraId="71B46066" w14:textId="1B891CC0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12,4</w:t>
            </w:r>
          </w:p>
        </w:tc>
        <w:tc>
          <w:tcPr>
            <w:tcW w:w="1318" w:type="dxa"/>
          </w:tcPr>
          <w:p w14:paraId="2FE31D92" w14:textId="5E442A2C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12,9</w:t>
            </w:r>
          </w:p>
        </w:tc>
        <w:tc>
          <w:tcPr>
            <w:tcW w:w="1318" w:type="dxa"/>
          </w:tcPr>
          <w:p w14:paraId="36F22EE6" w14:textId="00C2F4BE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1318" w:type="dxa"/>
          </w:tcPr>
          <w:p w14:paraId="03FE04A0" w14:textId="27EC9A85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14,0</w:t>
            </w:r>
          </w:p>
        </w:tc>
        <w:tc>
          <w:tcPr>
            <w:tcW w:w="1318" w:type="dxa"/>
          </w:tcPr>
          <w:p w14:paraId="43042426" w14:textId="3F730A18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14,5</w:t>
            </w:r>
          </w:p>
        </w:tc>
        <w:tc>
          <w:tcPr>
            <w:tcW w:w="1318" w:type="dxa"/>
          </w:tcPr>
          <w:p w14:paraId="10EB9E39" w14:textId="14190204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15,1</w:t>
            </w:r>
          </w:p>
        </w:tc>
        <w:tc>
          <w:tcPr>
            <w:tcW w:w="1318" w:type="dxa"/>
          </w:tcPr>
          <w:p w14:paraId="3A21B112" w14:textId="25BFBABF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val="en-US" w:eastAsia="en-US"/>
              </w:rPr>
              <w:t>15,7</w:t>
            </w:r>
          </w:p>
        </w:tc>
        <w:tc>
          <w:tcPr>
            <w:tcW w:w="1318" w:type="dxa"/>
          </w:tcPr>
          <w:p w14:paraId="3992DA81" w14:textId="12659662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1318" w:type="dxa"/>
          </w:tcPr>
          <w:p w14:paraId="51D54DF8" w14:textId="5E894135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17,0</w:t>
            </w:r>
          </w:p>
        </w:tc>
      </w:tr>
      <w:tr w:rsidR="001E4725" w:rsidRPr="006330A3" w14:paraId="69BA6C05" w14:textId="77777777" w:rsidTr="001E4725">
        <w:trPr>
          <w:cantSplit/>
        </w:trPr>
        <w:tc>
          <w:tcPr>
            <w:tcW w:w="3351" w:type="dxa"/>
            <w:hideMark/>
          </w:tcPr>
          <w:p w14:paraId="184AF58A" w14:textId="77777777" w:rsidR="001E4725" w:rsidRPr="006330A3" w:rsidRDefault="001E4725" w:rsidP="001E472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Расходы (без учета условно утвержденных </w:t>
            </w:r>
            <w:proofErr w:type="gramStart"/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расходов)*</w:t>
            </w:r>
            <w:proofErr w:type="gramEnd"/>
          </w:p>
        </w:tc>
        <w:tc>
          <w:tcPr>
            <w:tcW w:w="1384" w:type="dxa"/>
            <w:hideMark/>
          </w:tcPr>
          <w:p w14:paraId="0EBA6C81" w14:textId="77777777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23" w:type="dxa"/>
            <w:hideMark/>
          </w:tcPr>
          <w:p w14:paraId="20E13B46" w14:textId="5682EEBC" w:rsidR="001E4725" w:rsidRPr="006330A3" w:rsidRDefault="006E5EBD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9" w:type="dxa"/>
            <w:hideMark/>
          </w:tcPr>
          <w:p w14:paraId="7BABBEEC" w14:textId="16906BE8" w:rsidR="001E4725" w:rsidRPr="006330A3" w:rsidRDefault="006E5EBD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11,1</w:t>
            </w:r>
          </w:p>
        </w:tc>
        <w:tc>
          <w:tcPr>
            <w:tcW w:w="1319" w:type="dxa"/>
            <w:hideMark/>
          </w:tcPr>
          <w:p w14:paraId="06C8636A" w14:textId="400356F5" w:rsidR="001E4725" w:rsidRPr="006330A3" w:rsidRDefault="006E5EBD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1495" w:type="dxa"/>
            <w:hideMark/>
          </w:tcPr>
          <w:p w14:paraId="509AA0C4" w14:textId="4FF2DBB7" w:rsidR="001E4725" w:rsidRPr="006330A3" w:rsidRDefault="006E5EBD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10,9</w:t>
            </w:r>
          </w:p>
        </w:tc>
        <w:tc>
          <w:tcPr>
            <w:tcW w:w="1318" w:type="dxa"/>
          </w:tcPr>
          <w:p w14:paraId="57164F13" w14:textId="6FCCECB9" w:rsidR="001E4725" w:rsidRPr="006330A3" w:rsidRDefault="006E5EBD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318" w:type="dxa"/>
          </w:tcPr>
          <w:p w14:paraId="0DE47DDF" w14:textId="5EE62AAA" w:rsidR="001E4725" w:rsidRPr="006330A3" w:rsidRDefault="006E5EBD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1318" w:type="dxa"/>
          </w:tcPr>
          <w:p w14:paraId="11BD920E" w14:textId="3A0F4B83" w:rsidR="001E4725" w:rsidRPr="006330A3" w:rsidRDefault="006E5EBD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12,3</w:t>
            </w:r>
          </w:p>
        </w:tc>
        <w:tc>
          <w:tcPr>
            <w:tcW w:w="1318" w:type="dxa"/>
          </w:tcPr>
          <w:p w14:paraId="3098E5D9" w14:textId="36CBC827" w:rsidR="001E4725" w:rsidRPr="006330A3" w:rsidRDefault="006E5EBD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12,8</w:t>
            </w:r>
          </w:p>
        </w:tc>
        <w:tc>
          <w:tcPr>
            <w:tcW w:w="1318" w:type="dxa"/>
          </w:tcPr>
          <w:p w14:paraId="74B68999" w14:textId="1751E9D8" w:rsidR="001E4725" w:rsidRPr="006330A3" w:rsidRDefault="006E5EBD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1318" w:type="dxa"/>
          </w:tcPr>
          <w:p w14:paraId="19C9B5A2" w14:textId="4D5330A7" w:rsidR="001E4725" w:rsidRPr="00395F6C" w:rsidRDefault="006E5EBD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13,9</w:t>
            </w:r>
          </w:p>
        </w:tc>
        <w:tc>
          <w:tcPr>
            <w:tcW w:w="1318" w:type="dxa"/>
          </w:tcPr>
          <w:p w14:paraId="6A49D5DA" w14:textId="790268A9" w:rsidR="001E4725" w:rsidRPr="006330A3" w:rsidRDefault="006E5EBD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1318" w:type="dxa"/>
          </w:tcPr>
          <w:p w14:paraId="2D9DE968" w14:textId="345F694E" w:rsidR="001E4725" w:rsidRPr="006330A3" w:rsidRDefault="006E5EBD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318" w:type="dxa"/>
          </w:tcPr>
          <w:p w14:paraId="1E101320" w14:textId="7D0EDDC6" w:rsidR="001E4725" w:rsidRPr="006330A3" w:rsidRDefault="006E5EBD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15,6</w:t>
            </w:r>
          </w:p>
        </w:tc>
      </w:tr>
      <w:tr w:rsidR="001E4725" w:rsidRPr="006330A3" w14:paraId="109875CF" w14:textId="77777777" w:rsidTr="001E4725">
        <w:trPr>
          <w:cantSplit/>
        </w:trPr>
        <w:tc>
          <w:tcPr>
            <w:tcW w:w="3351" w:type="dxa"/>
            <w:hideMark/>
          </w:tcPr>
          <w:p w14:paraId="2FCEDAE7" w14:textId="77777777" w:rsidR="001E4725" w:rsidRPr="006330A3" w:rsidRDefault="001E4725" w:rsidP="001E4725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1384" w:type="dxa"/>
            <w:hideMark/>
          </w:tcPr>
          <w:p w14:paraId="2DB096A7" w14:textId="66ED91D8" w:rsidR="001E4725" w:rsidRPr="00B04582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C26DB"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1323" w:type="dxa"/>
            <w:hideMark/>
          </w:tcPr>
          <w:p w14:paraId="6A904A20" w14:textId="77777777" w:rsidR="001E4725" w:rsidRPr="006330A3" w:rsidRDefault="001E4725" w:rsidP="001E4725">
            <w:pPr>
              <w:jc w:val="center"/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9" w:type="dxa"/>
            <w:hideMark/>
          </w:tcPr>
          <w:p w14:paraId="3C789613" w14:textId="77777777" w:rsidR="001E4725" w:rsidRPr="006330A3" w:rsidRDefault="001E4725" w:rsidP="001E4725">
            <w:pPr>
              <w:jc w:val="center"/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9" w:type="dxa"/>
            <w:hideMark/>
          </w:tcPr>
          <w:p w14:paraId="792238AE" w14:textId="77777777" w:rsidR="001E4725" w:rsidRPr="006330A3" w:rsidRDefault="001E4725" w:rsidP="001E4725">
            <w:pPr>
              <w:jc w:val="center"/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95" w:type="dxa"/>
            <w:hideMark/>
          </w:tcPr>
          <w:p w14:paraId="30E56CFD" w14:textId="77777777" w:rsidR="001E4725" w:rsidRPr="006330A3" w:rsidRDefault="001E4725" w:rsidP="001E4725">
            <w:pPr>
              <w:jc w:val="center"/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</w:tcPr>
          <w:p w14:paraId="6C92F076" w14:textId="77777777" w:rsidR="001E4725" w:rsidRPr="006330A3" w:rsidRDefault="001E4725" w:rsidP="001E4725">
            <w:pPr>
              <w:jc w:val="center"/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</w:tcPr>
          <w:p w14:paraId="5C1FD4CE" w14:textId="77777777" w:rsidR="001E4725" w:rsidRPr="006330A3" w:rsidRDefault="001E4725" w:rsidP="001E4725">
            <w:pPr>
              <w:jc w:val="center"/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</w:tcPr>
          <w:p w14:paraId="4C33B914" w14:textId="77777777" w:rsidR="001E4725" w:rsidRPr="006330A3" w:rsidRDefault="001E4725" w:rsidP="001E4725">
            <w:pPr>
              <w:jc w:val="center"/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</w:tcPr>
          <w:p w14:paraId="775010B9" w14:textId="77777777" w:rsidR="001E4725" w:rsidRPr="006330A3" w:rsidRDefault="001E4725" w:rsidP="001E4725">
            <w:pPr>
              <w:jc w:val="center"/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</w:tcPr>
          <w:p w14:paraId="559E8EF4" w14:textId="77777777" w:rsidR="001E4725" w:rsidRPr="006330A3" w:rsidRDefault="001E4725" w:rsidP="001E4725">
            <w:pPr>
              <w:jc w:val="center"/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</w:tcPr>
          <w:p w14:paraId="3EDF0952" w14:textId="77777777" w:rsidR="001E4725" w:rsidRPr="006330A3" w:rsidRDefault="001E4725" w:rsidP="001E4725">
            <w:pPr>
              <w:jc w:val="center"/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</w:tcPr>
          <w:p w14:paraId="0D757119" w14:textId="77777777" w:rsidR="001E4725" w:rsidRPr="006330A3" w:rsidRDefault="001E4725" w:rsidP="001E4725">
            <w:pPr>
              <w:jc w:val="center"/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</w:tcPr>
          <w:p w14:paraId="6D808B8B" w14:textId="77777777" w:rsidR="001E4725" w:rsidRPr="006330A3" w:rsidRDefault="001E4725" w:rsidP="001E4725">
            <w:pPr>
              <w:jc w:val="center"/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</w:tcPr>
          <w:p w14:paraId="77764DED" w14:textId="77777777" w:rsidR="001E4725" w:rsidRPr="006330A3" w:rsidRDefault="001E4725" w:rsidP="001E4725">
            <w:pPr>
              <w:jc w:val="center"/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1E4725" w:rsidRPr="00F46B19" w14:paraId="64131DC4" w14:textId="77777777" w:rsidTr="001E4725">
        <w:trPr>
          <w:cantSplit/>
        </w:trPr>
        <w:tc>
          <w:tcPr>
            <w:tcW w:w="3351" w:type="dxa"/>
            <w:hideMark/>
          </w:tcPr>
          <w:p w14:paraId="43EC51A7" w14:textId="77777777" w:rsidR="001E4725" w:rsidRPr="006330A3" w:rsidRDefault="001E4725" w:rsidP="001E472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1384" w:type="dxa"/>
            <w:hideMark/>
          </w:tcPr>
          <w:p w14:paraId="5C054A22" w14:textId="18A5889E" w:rsidR="001E4725" w:rsidRPr="006330A3" w:rsidRDefault="001E4725" w:rsidP="001E472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1323" w:type="dxa"/>
            <w:hideMark/>
          </w:tcPr>
          <w:p w14:paraId="51F9EBB8" w14:textId="77777777" w:rsidR="001E4725" w:rsidRPr="006330A3" w:rsidRDefault="001E4725" w:rsidP="001E4725">
            <w:pPr>
              <w:jc w:val="center"/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9" w:type="dxa"/>
            <w:hideMark/>
          </w:tcPr>
          <w:p w14:paraId="7BD4C4DC" w14:textId="77777777" w:rsidR="001E4725" w:rsidRPr="006330A3" w:rsidRDefault="001E4725" w:rsidP="001E4725">
            <w:pPr>
              <w:jc w:val="center"/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9" w:type="dxa"/>
            <w:hideMark/>
          </w:tcPr>
          <w:p w14:paraId="2C913604" w14:textId="77777777" w:rsidR="001E4725" w:rsidRPr="006330A3" w:rsidRDefault="001E4725" w:rsidP="001E4725">
            <w:pPr>
              <w:jc w:val="center"/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95" w:type="dxa"/>
            <w:hideMark/>
          </w:tcPr>
          <w:p w14:paraId="59D2084D" w14:textId="77777777" w:rsidR="001E4725" w:rsidRPr="006330A3" w:rsidRDefault="001E4725" w:rsidP="001E4725">
            <w:pPr>
              <w:jc w:val="center"/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  <w:hideMark/>
          </w:tcPr>
          <w:p w14:paraId="69954B6F" w14:textId="77777777" w:rsidR="001E4725" w:rsidRPr="006330A3" w:rsidRDefault="001E4725" w:rsidP="001E4725">
            <w:pPr>
              <w:jc w:val="center"/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  <w:hideMark/>
          </w:tcPr>
          <w:p w14:paraId="1F7BDCE2" w14:textId="77777777" w:rsidR="001E4725" w:rsidRPr="006330A3" w:rsidRDefault="001E4725" w:rsidP="001E4725">
            <w:pPr>
              <w:jc w:val="center"/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  <w:hideMark/>
          </w:tcPr>
          <w:p w14:paraId="6DD591BB" w14:textId="77777777" w:rsidR="001E4725" w:rsidRPr="006330A3" w:rsidRDefault="001E4725" w:rsidP="001E4725">
            <w:pPr>
              <w:jc w:val="center"/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  <w:hideMark/>
          </w:tcPr>
          <w:p w14:paraId="3544A5A6" w14:textId="77777777" w:rsidR="001E4725" w:rsidRPr="006330A3" w:rsidRDefault="001E4725" w:rsidP="001E4725">
            <w:pPr>
              <w:jc w:val="center"/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  <w:hideMark/>
          </w:tcPr>
          <w:p w14:paraId="2593AEBE" w14:textId="77777777" w:rsidR="001E4725" w:rsidRPr="006330A3" w:rsidRDefault="001E4725" w:rsidP="001E4725">
            <w:pPr>
              <w:jc w:val="center"/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  <w:hideMark/>
          </w:tcPr>
          <w:p w14:paraId="2DA375E8" w14:textId="77777777" w:rsidR="001E4725" w:rsidRPr="006330A3" w:rsidRDefault="001E4725" w:rsidP="001E4725">
            <w:pPr>
              <w:jc w:val="center"/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  <w:hideMark/>
          </w:tcPr>
          <w:p w14:paraId="72EF18AC" w14:textId="77777777" w:rsidR="001E4725" w:rsidRPr="006330A3" w:rsidRDefault="001E4725" w:rsidP="001E4725">
            <w:pPr>
              <w:jc w:val="center"/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  <w:hideMark/>
          </w:tcPr>
          <w:p w14:paraId="5992850E" w14:textId="77777777" w:rsidR="001E4725" w:rsidRPr="006330A3" w:rsidRDefault="001E4725" w:rsidP="001E4725">
            <w:pPr>
              <w:jc w:val="center"/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  <w:hideMark/>
          </w:tcPr>
          <w:p w14:paraId="65074C9D" w14:textId="77777777" w:rsidR="001E4725" w:rsidRDefault="001E4725" w:rsidP="001E4725">
            <w:pPr>
              <w:jc w:val="center"/>
            </w:pPr>
            <w:r w:rsidRPr="006330A3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1E4725" w:rsidRPr="00F46B19" w14:paraId="1340F254" w14:textId="77777777" w:rsidTr="001E4725">
        <w:trPr>
          <w:cantSplit/>
        </w:trPr>
        <w:tc>
          <w:tcPr>
            <w:tcW w:w="3351" w:type="dxa"/>
            <w:hideMark/>
          </w:tcPr>
          <w:p w14:paraId="4C69D646" w14:textId="77777777" w:rsidR="001E4725" w:rsidRPr="00F06706" w:rsidRDefault="001E4725" w:rsidP="001E4725">
            <w:pPr>
              <w:shd w:val="clear" w:color="auto" w:fill="FFFFFF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Муниципальный</w:t>
            </w:r>
            <w:r w:rsidRPr="00F0670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долг к налоговым и неналоговым доходам (процентов)</w:t>
            </w:r>
          </w:p>
        </w:tc>
        <w:tc>
          <w:tcPr>
            <w:tcW w:w="1384" w:type="dxa"/>
            <w:hideMark/>
          </w:tcPr>
          <w:p w14:paraId="134E0EC1" w14:textId="77777777" w:rsidR="001E4725" w:rsidRPr="00F06706" w:rsidRDefault="001E4725" w:rsidP="001E4725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23" w:type="dxa"/>
            <w:hideMark/>
          </w:tcPr>
          <w:p w14:paraId="3498B4FE" w14:textId="77777777" w:rsidR="001E4725" w:rsidRDefault="001E4725" w:rsidP="001E4725">
            <w:pPr>
              <w:jc w:val="center"/>
            </w:pPr>
            <w:r w:rsidRPr="00F87D27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9" w:type="dxa"/>
            <w:hideMark/>
          </w:tcPr>
          <w:p w14:paraId="6164348F" w14:textId="77777777" w:rsidR="001E4725" w:rsidRDefault="001E4725" w:rsidP="001E4725">
            <w:pPr>
              <w:jc w:val="center"/>
            </w:pPr>
            <w:r w:rsidRPr="00F87D27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9" w:type="dxa"/>
            <w:hideMark/>
          </w:tcPr>
          <w:p w14:paraId="5C414C4E" w14:textId="77777777" w:rsidR="001E4725" w:rsidRDefault="001E4725" w:rsidP="001E4725">
            <w:pPr>
              <w:jc w:val="center"/>
            </w:pPr>
            <w:r w:rsidRPr="00F87D27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95" w:type="dxa"/>
            <w:hideMark/>
          </w:tcPr>
          <w:p w14:paraId="50193DED" w14:textId="77777777" w:rsidR="001E4725" w:rsidRDefault="001E4725" w:rsidP="001E4725">
            <w:pPr>
              <w:jc w:val="center"/>
            </w:pPr>
            <w:r w:rsidRPr="00F87D27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  <w:hideMark/>
          </w:tcPr>
          <w:p w14:paraId="73699505" w14:textId="77777777" w:rsidR="001E4725" w:rsidRDefault="001E4725" w:rsidP="001E4725">
            <w:pPr>
              <w:jc w:val="center"/>
            </w:pPr>
            <w:r w:rsidRPr="00F87D27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  <w:hideMark/>
          </w:tcPr>
          <w:p w14:paraId="3486DE8C" w14:textId="77777777" w:rsidR="001E4725" w:rsidRDefault="001E4725" w:rsidP="001E4725">
            <w:pPr>
              <w:jc w:val="center"/>
            </w:pPr>
            <w:r w:rsidRPr="00F87D27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  <w:hideMark/>
          </w:tcPr>
          <w:p w14:paraId="351472E8" w14:textId="77777777" w:rsidR="001E4725" w:rsidRDefault="001E4725" w:rsidP="001E4725">
            <w:pPr>
              <w:jc w:val="center"/>
            </w:pPr>
            <w:r w:rsidRPr="00F87D27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  <w:hideMark/>
          </w:tcPr>
          <w:p w14:paraId="6C890426" w14:textId="77777777" w:rsidR="001E4725" w:rsidRDefault="001E4725" w:rsidP="001E4725">
            <w:pPr>
              <w:jc w:val="center"/>
            </w:pPr>
            <w:r w:rsidRPr="00F87D27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  <w:hideMark/>
          </w:tcPr>
          <w:p w14:paraId="5F7105C9" w14:textId="77777777" w:rsidR="001E4725" w:rsidRDefault="001E4725" w:rsidP="001E4725">
            <w:pPr>
              <w:jc w:val="center"/>
            </w:pPr>
            <w:r w:rsidRPr="00F87D27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  <w:hideMark/>
          </w:tcPr>
          <w:p w14:paraId="0DF7E416" w14:textId="77777777" w:rsidR="001E4725" w:rsidRDefault="001E4725" w:rsidP="001E4725">
            <w:pPr>
              <w:jc w:val="center"/>
            </w:pPr>
            <w:r w:rsidRPr="00F87D27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  <w:hideMark/>
          </w:tcPr>
          <w:p w14:paraId="79F5E154" w14:textId="77777777" w:rsidR="001E4725" w:rsidRDefault="001E4725" w:rsidP="001E4725">
            <w:pPr>
              <w:jc w:val="center"/>
            </w:pPr>
            <w:r w:rsidRPr="00F87D27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  <w:hideMark/>
          </w:tcPr>
          <w:p w14:paraId="68D23C57" w14:textId="77777777" w:rsidR="001E4725" w:rsidRDefault="001E4725" w:rsidP="001E4725">
            <w:pPr>
              <w:jc w:val="center"/>
            </w:pPr>
            <w:r w:rsidRPr="00F87D27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18" w:type="dxa"/>
            <w:hideMark/>
          </w:tcPr>
          <w:p w14:paraId="6461B3F0" w14:textId="77777777" w:rsidR="001E4725" w:rsidRDefault="001E4725" w:rsidP="001E4725">
            <w:pPr>
              <w:jc w:val="center"/>
            </w:pPr>
            <w:r w:rsidRPr="00F87D27">
              <w:rPr>
                <w:rFonts w:eastAsia="Calibri"/>
                <w:bCs/>
                <w:sz w:val="24"/>
                <w:szCs w:val="24"/>
                <w:lang w:eastAsia="en-US"/>
              </w:rPr>
              <w:t>0,0</w:t>
            </w:r>
          </w:p>
        </w:tc>
      </w:tr>
    </w:tbl>
    <w:p w14:paraId="3D9D48D2" w14:textId="77777777" w:rsidR="00F87A96" w:rsidRDefault="00F87A96" w:rsidP="00F87A96">
      <w:pPr>
        <w:tabs>
          <w:tab w:val="left" w:pos="0"/>
        </w:tabs>
        <w:ind w:firstLine="709"/>
        <w:jc w:val="both"/>
        <w:rPr>
          <w:sz w:val="28"/>
        </w:rPr>
      </w:pPr>
    </w:p>
    <w:p w14:paraId="469DE2E8" w14:textId="3E700730" w:rsidR="00F87A96" w:rsidRPr="00F46B19" w:rsidRDefault="00F87A96" w:rsidP="00FD2AA0">
      <w:pPr>
        <w:tabs>
          <w:tab w:val="left" w:pos="0"/>
        </w:tabs>
        <w:suppressAutoHyphens/>
        <w:ind w:left="2127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F46B19">
        <w:rPr>
          <w:sz w:val="28"/>
          <w:szCs w:val="28"/>
        </w:rPr>
        <w:t>В расходах бюджета</w:t>
      </w:r>
      <w:r>
        <w:rPr>
          <w:sz w:val="28"/>
          <w:szCs w:val="28"/>
        </w:rPr>
        <w:t xml:space="preserve"> </w:t>
      </w:r>
      <w:r w:rsidR="00293BA3">
        <w:rPr>
          <w:sz w:val="28"/>
          <w:szCs w:val="28"/>
        </w:rPr>
        <w:t xml:space="preserve">Дячкинского сельского поселения </w:t>
      </w:r>
      <w:r>
        <w:rPr>
          <w:sz w:val="28"/>
          <w:szCs w:val="28"/>
        </w:rPr>
        <w:t>Тарасовского района</w:t>
      </w:r>
      <w:r w:rsidRPr="00F46B19">
        <w:rPr>
          <w:sz w:val="28"/>
          <w:szCs w:val="28"/>
        </w:rPr>
        <w:t xml:space="preserve"> выделены расходы </w:t>
      </w:r>
      <w:r>
        <w:rPr>
          <w:sz w:val="28"/>
        </w:rPr>
        <w:t>на 2025 год условно утвержденные расходы составляют 2,5 процента от общего объема расходов за</w:t>
      </w:r>
      <w:r w:rsidR="00FD2AA0">
        <w:rPr>
          <w:sz w:val="28"/>
        </w:rPr>
        <w:t xml:space="preserve"> </w:t>
      </w:r>
      <w:r>
        <w:rPr>
          <w:sz w:val="28"/>
        </w:rPr>
        <w:t>исключением расходов, предусмотренных за счет целевых средств из федерального и областного бюджетов, на 2026 -2030 года – 5,0 процентов.</w:t>
      </w:r>
      <w:r>
        <w:br w:type="page"/>
      </w:r>
      <w:r w:rsidRPr="00F46B19">
        <w:rPr>
          <w:sz w:val="28"/>
          <w:szCs w:val="28"/>
        </w:rPr>
        <w:lastRenderedPageBreak/>
        <w:t>2.1.</w:t>
      </w:r>
      <w:r>
        <w:rPr>
          <w:sz w:val="28"/>
          <w:szCs w:val="28"/>
        </w:rPr>
        <w:t> </w:t>
      </w:r>
      <w:r w:rsidRPr="00F46B19">
        <w:rPr>
          <w:sz w:val="28"/>
          <w:szCs w:val="28"/>
        </w:rPr>
        <w:t xml:space="preserve">Показатели финансового обеспечения </w:t>
      </w:r>
      <w:r>
        <w:rPr>
          <w:sz w:val="28"/>
          <w:szCs w:val="28"/>
        </w:rPr>
        <w:t>муниципальных</w:t>
      </w:r>
      <w:r w:rsidRPr="00F46B19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Тарасовского района</w:t>
      </w:r>
    </w:p>
    <w:p w14:paraId="3216C7EE" w14:textId="77777777" w:rsidR="00F87A96" w:rsidRPr="00275691" w:rsidRDefault="00F87A96" w:rsidP="00F87A96">
      <w:pPr>
        <w:spacing w:line="247" w:lineRule="auto"/>
        <w:ind w:firstLine="709"/>
        <w:jc w:val="both"/>
        <w:rPr>
          <w:kern w:val="2"/>
          <w:sz w:val="28"/>
          <w:szCs w:val="24"/>
        </w:rPr>
      </w:pPr>
    </w:p>
    <w:p w14:paraId="2F00D3A6" w14:textId="77777777" w:rsidR="00F87A96" w:rsidRPr="00F46B19" w:rsidRDefault="00F87A96" w:rsidP="00F87A96">
      <w:pPr>
        <w:tabs>
          <w:tab w:val="left" w:pos="12945"/>
        </w:tabs>
        <w:spacing w:line="247" w:lineRule="auto"/>
        <w:jc w:val="right"/>
        <w:rPr>
          <w:sz w:val="28"/>
          <w:szCs w:val="24"/>
        </w:rPr>
      </w:pPr>
      <w:r w:rsidRPr="00F46B19">
        <w:rPr>
          <w:sz w:val="28"/>
          <w:szCs w:val="24"/>
        </w:rPr>
        <w:t>(млн</w:t>
      </w:r>
      <w:r>
        <w:rPr>
          <w:sz w:val="28"/>
          <w:szCs w:val="24"/>
        </w:rPr>
        <w:t>.</w:t>
      </w:r>
      <w:r w:rsidRPr="00F46B19">
        <w:rPr>
          <w:sz w:val="28"/>
          <w:szCs w:val="24"/>
        </w:rPr>
        <w:t xml:space="preserve">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00"/>
        <w:gridCol w:w="771"/>
        <w:gridCol w:w="775"/>
        <w:gridCol w:w="860"/>
        <w:gridCol w:w="772"/>
        <w:gridCol w:w="861"/>
        <w:gridCol w:w="889"/>
        <w:gridCol w:w="865"/>
        <w:gridCol w:w="932"/>
        <w:gridCol w:w="798"/>
        <w:gridCol w:w="775"/>
        <w:gridCol w:w="956"/>
        <w:gridCol w:w="865"/>
        <w:gridCol w:w="865"/>
        <w:gridCol w:w="776"/>
      </w:tblGrid>
      <w:tr w:rsidR="00F87A96" w:rsidRPr="00F46B19" w14:paraId="7DEA26FC" w14:textId="77777777" w:rsidTr="00077F8C">
        <w:trPr>
          <w:tblHeader/>
        </w:trPr>
        <w:tc>
          <w:tcPr>
            <w:tcW w:w="21660" w:type="dxa"/>
            <w:gridSpan w:val="15"/>
          </w:tcPr>
          <w:p w14:paraId="4DC44725" w14:textId="77777777" w:rsidR="00F87A96" w:rsidRPr="00F46B19" w:rsidRDefault="00F87A96" w:rsidP="00077F8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 xml:space="preserve">Расходы на финансовое обеспечение реализации </w:t>
            </w:r>
            <w:r>
              <w:rPr>
                <w:sz w:val="24"/>
                <w:szCs w:val="24"/>
              </w:rPr>
              <w:t>муниципальных</w:t>
            </w:r>
            <w:r w:rsidRPr="00F46B19">
              <w:rPr>
                <w:sz w:val="24"/>
                <w:szCs w:val="24"/>
              </w:rPr>
              <w:t xml:space="preserve"> программ </w:t>
            </w:r>
            <w:r>
              <w:rPr>
                <w:sz w:val="24"/>
                <w:szCs w:val="24"/>
              </w:rPr>
              <w:t>Тарасовского района</w:t>
            </w:r>
            <w:r w:rsidRPr="00F46B19">
              <w:rPr>
                <w:sz w:val="24"/>
                <w:szCs w:val="24"/>
              </w:rPr>
              <w:t xml:space="preserve"> </w:t>
            </w:r>
            <w:r w:rsidRPr="00F46B19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F87A96" w:rsidRPr="00F46B19" w14:paraId="789FBFAA" w14:textId="77777777" w:rsidTr="00077F8C">
        <w:trPr>
          <w:tblHeader/>
        </w:trPr>
        <w:tc>
          <w:tcPr>
            <w:tcW w:w="4310" w:type="dxa"/>
            <w:vMerge w:val="restart"/>
          </w:tcPr>
          <w:p w14:paraId="1AE69BDE" w14:textId="77777777" w:rsidR="00F87A96" w:rsidRDefault="00F87A96" w:rsidP="00077F8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 xml:space="preserve">Наименование </w:t>
            </w:r>
          </w:p>
          <w:p w14:paraId="1BF6531D" w14:textId="77777777" w:rsidR="00F87A96" w:rsidRDefault="00F87A96" w:rsidP="00077F8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F46B19">
              <w:rPr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 xml:space="preserve"> </w:t>
            </w:r>
          </w:p>
          <w:p w14:paraId="53DF539B" w14:textId="77777777" w:rsidR="00F87A96" w:rsidRPr="00F46B19" w:rsidRDefault="00F87A96" w:rsidP="00077F8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Тарасовского района</w:t>
            </w:r>
          </w:p>
        </w:tc>
        <w:tc>
          <w:tcPr>
            <w:tcW w:w="17350" w:type="dxa"/>
            <w:gridSpan w:val="14"/>
          </w:tcPr>
          <w:p w14:paraId="39973381" w14:textId="77777777" w:rsidR="00F87A96" w:rsidRPr="00F46B19" w:rsidRDefault="00F87A96" w:rsidP="00077F8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F87A96" w:rsidRPr="00F46B19" w14:paraId="69CCDA0A" w14:textId="77777777" w:rsidTr="00077F8C">
        <w:trPr>
          <w:tblHeader/>
        </w:trPr>
        <w:tc>
          <w:tcPr>
            <w:tcW w:w="4310" w:type="dxa"/>
            <w:vMerge/>
          </w:tcPr>
          <w:p w14:paraId="2388DADD" w14:textId="77777777" w:rsidR="00F87A96" w:rsidRPr="00F46B19" w:rsidRDefault="00F87A96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14:paraId="54411EBC" w14:textId="77777777" w:rsidR="00F87A96" w:rsidRPr="00F46B19" w:rsidRDefault="00F87A96" w:rsidP="00077F8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7" w:type="dxa"/>
          </w:tcPr>
          <w:p w14:paraId="6144F2F4" w14:textId="77777777" w:rsidR="00F87A96" w:rsidRPr="00F46B19" w:rsidRDefault="00F87A96" w:rsidP="00077F8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0" w:type="dxa"/>
          </w:tcPr>
          <w:p w14:paraId="2D29609F" w14:textId="77777777" w:rsidR="00F87A96" w:rsidRPr="00F46B19" w:rsidRDefault="00F87A96" w:rsidP="00077F8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2025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3" w:type="dxa"/>
          </w:tcPr>
          <w:p w14:paraId="276C6F68" w14:textId="77777777" w:rsidR="00F87A96" w:rsidRPr="00F46B19" w:rsidRDefault="00F87A96" w:rsidP="00077F8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2026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3" w:type="dxa"/>
          </w:tcPr>
          <w:p w14:paraId="05FAB2BD" w14:textId="77777777" w:rsidR="00F87A96" w:rsidRPr="00F46B19" w:rsidRDefault="00F87A96" w:rsidP="00077F8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2027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16" w:type="dxa"/>
          </w:tcPr>
          <w:p w14:paraId="7DA7BAD9" w14:textId="77777777" w:rsidR="00F87A96" w:rsidRPr="00F46B19" w:rsidRDefault="00F87A96" w:rsidP="00077F8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2028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9" w:type="dxa"/>
          </w:tcPr>
          <w:p w14:paraId="26B80DE5" w14:textId="77777777" w:rsidR="00F87A96" w:rsidRPr="00F46B19" w:rsidRDefault="00F87A96" w:rsidP="00077F8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2029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83" w:type="dxa"/>
          </w:tcPr>
          <w:p w14:paraId="7DF9D5CA" w14:textId="77777777" w:rsidR="00F87A96" w:rsidRPr="00F46B19" w:rsidRDefault="00F87A96" w:rsidP="00077F8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2030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74" w:type="dxa"/>
          </w:tcPr>
          <w:p w14:paraId="748BB126" w14:textId="77777777" w:rsidR="00F87A96" w:rsidRPr="00F46B19" w:rsidRDefault="00F87A96" w:rsidP="00077F8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2031</w:t>
            </w:r>
          </w:p>
        </w:tc>
        <w:tc>
          <w:tcPr>
            <w:tcW w:w="1137" w:type="dxa"/>
          </w:tcPr>
          <w:p w14:paraId="2E17E7EE" w14:textId="77777777" w:rsidR="00F87A96" w:rsidRPr="00F46B19" w:rsidRDefault="00F87A96" w:rsidP="00077F8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2032</w:t>
            </w:r>
          </w:p>
        </w:tc>
        <w:tc>
          <w:tcPr>
            <w:tcW w:w="1421" w:type="dxa"/>
          </w:tcPr>
          <w:p w14:paraId="6629694E" w14:textId="77777777" w:rsidR="00F87A96" w:rsidRPr="00F46B19" w:rsidRDefault="00F87A96" w:rsidP="00077F8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2033</w:t>
            </w:r>
          </w:p>
        </w:tc>
        <w:tc>
          <w:tcPr>
            <w:tcW w:w="1279" w:type="dxa"/>
          </w:tcPr>
          <w:p w14:paraId="5DB9B8FD" w14:textId="77777777" w:rsidR="00F87A96" w:rsidRPr="00F46B19" w:rsidRDefault="00F87A96" w:rsidP="00077F8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2034</w:t>
            </w:r>
          </w:p>
        </w:tc>
        <w:tc>
          <w:tcPr>
            <w:tcW w:w="1278" w:type="dxa"/>
          </w:tcPr>
          <w:p w14:paraId="38FAB214" w14:textId="77777777" w:rsidR="00F87A96" w:rsidRPr="00F46B19" w:rsidRDefault="00F87A96" w:rsidP="00077F8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2035</w:t>
            </w:r>
          </w:p>
        </w:tc>
        <w:tc>
          <w:tcPr>
            <w:tcW w:w="1139" w:type="dxa"/>
          </w:tcPr>
          <w:p w14:paraId="048E7FE3" w14:textId="77777777" w:rsidR="00F87A96" w:rsidRPr="00F46B19" w:rsidRDefault="00F87A96" w:rsidP="00077F8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2036</w:t>
            </w:r>
          </w:p>
        </w:tc>
      </w:tr>
    </w:tbl>
    <w:p w14:paraId="72D5A2C6" w14:textId="77777777" w:rsidR="00F87A96" w:rsidRPr="00275691" w:rsidRDefault="00F87A96" w:rsidP="00F87A96">
      <w:pPr>
        <w:spacing w:line="247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77"/>
        <w:gridCol w:w="777"/>
        <w:gridCol w:w="777"/>
        <w:gridCol w:w="868"/>
        <w:gridCol w:w="777"/>
        <w:gridCol w:w="867"/>
        <w:gridCol w:w="868"/>
        <w:gridCol w:w="868"/>
        <w:gridCol w:w="959"/>
        <w:gridCol w:w="777"/>
        <w:gridCol w:w="777"/>
        <w:gridCol w:w="959"/>
        <w:gridCol w:w="868"/>
        <w:gridCol w:w="858"/>
        <w:gridCol w:w="783"/>
      </w:tblGrid>
      <w:tr w:rsidR="00F87A96" w:rsidRPr="00F46B19" w14:paraId="1692B3E2" w14:textId="77777777" w:rsidTr="004D53DF">
        <w:trPr>
          <w:tblHeader/>
        </w:trPr>
        <w:tc>
          <w:tcPr>
            <w:tcW w:w="4248" w:type="dxa"/>
          </w:tcPr>
          <w:p w14:paraId="08D26A6A" w14:textId="77777777" w:rsidR="00F87A96" w:rsidRPr="00F46B19" w:rsidRDefault="00F87A96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B4907F4" w14:textId="77777777" w:rsidR="00F87A96" w:rsidRPr="00F46B19" w:rsidRDefault="00F87A96" w:rsidP="00077F8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BC2CBE6" w14:textId="77777777" w:rsidR="00F87A96" w:rsidRPr="00F46B19" w:rsidRDefault="00F87A96" w:rsidP="00077F8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B14E922" w14:textId="77777777" w:rsidR="00F87A96" w:rsidRPr="00F46B19" w:rsidRDefault="00F87A96" w:rsidP="00077F8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C408820" w14:textId="77777777" w:rsidR="00F87A96" w:rsidRPr="00F46B19" w:rsidRDefault="00F87A96" w:rsidP="00077F8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52B33E77" w14:textId="77777777" w:rsidR="00F87A96" w:rsidRPr="00F46B19" w:rsidRDefault="00F87A96" w:rsidP="00077F8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1704B66" w14:textId="77777777" w:rsidR="00F87A96" w:rsidRPr="00F46B19" w:rsidRDefault="00F87A96" w:rsidP="00077F8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0C095EAD" w14:textId="77777777" w:rsidR="00F87A96" w:rsidRPr="00F46B19" w:rsidRDefault="00F87A96" w:rsidP="00077F8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5E81C56C" w14:textId="77777777" w:rsidR="00F87A96" w:rsidRPr="00F46B19" w:rsidRDefault="00F87A96" w:rsidP="00077F8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337FB161" w14:textId="77777777" w:rsidR="00F87A96" w:rsidRPr="00F46B19" w:rsidRDefault="00F87A96" w:rsidP="00077F8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44C4945B" w14:textId="77777777" w:rsidR="00F87A96" w:rsidRPr="00F46B19" w:rsidRDefault="00F87A96" w:rsidP="00077F8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14:paraId="447C30CA" w14:textId="77777777" w:rsidR="00F87A96" w:rsidRPr="00F46B19" w:rsidRDefault="00F87A96" w:rsidP="00077F8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6B688507" w14:textId="77777777" w:rsidR="00F87A96" w:rsidRPr="00F46B19" w:rsidRDefault="00F87A96" w:rsidP="00077F8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14:paraId="23C460F8" w14:textId="77777777" w:rsidR="00F87A96" w:rsidRPr="00F46B19" w:rsidRDefault="00F87A96" w:rsidP="00077F8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14</w:t>
            </w:r>
          </w:p>
        </w:tc>
        <w:tc>
          <w:tcPr>
            <w:tcW w:w="1144" w:type="dxa"/>
          </w:tcPr>
          <w:p w14:paraId="3FC8D4A6" w14:textId="77777777" w:rsidR="00F87A96" w:rsidRPr="00F46B19" w:rsidRDefault="00F87A96" w:rsidP="00077F8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15</w:t>
            </w:r>
          </w:p>
        </w:tc>
      </w:tr>
      <w:tr w:rsidR="00F87A96" w:rsidRPr="00F46B19" w14:paraId="67DFEDDC" w14:textId="77777777" w:rsidTr="004D53DF">
        <w:tc>
          <w:tcPr>
            <w:tcW w:w="4248" w:type="dxa"/>
          </w:tcPr>
          <w:p w14:paraId="150B94D5" w14:textId="0418923A" w:rsidR="00F87A96" w:rsidRPr="00647D5C" w:rsidRDefault="00F87A96" w:rsidP="0007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647D5C">
              <w:rPr>
                <w:rFonts w:cs="Calibri"/>
                <w:sz w:val="22"/>
                <w:szCs w:val="22"/>
              </w:rPr>
              <w:t>«</w:t>
            </w:r>
            <w:r w:rsidR="004D53DF" w:rsidRPr="004D53DF">
              <w:rPr>
                <w:rFonts w:cs="Calibri"/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647D5C">
              <w:rPr>
                <w:rFonts w:cs="Calibri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14:paraId="78597DE7" w14:textId="0F68A70A" w:rsidR="00F87A96" w:rsidRPr="00F46B19" w:rsidRDefault="00C915CA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C3FEE8C" w14:textId="4ECD7916" w:rsidR="00F87A96" w:rsidRPr="00F46B19" w:rsidRDefault="00C915CA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276" w:type="dxa"/>
          </w:tcPr>
          <w:p w14:paraId="5BAF2C6D" w14:textId="2DC3ED7D" w:rsidR="00F87A96" w:rsidRPr="00F46B19" w:rsidRDefault="00C915CA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A483AF2" w14:textId="2D56B8E2" w:rsidR="00F87A96" w:rsidRPr="00F46B19" w:rsidRDefault="00F87A96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915C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00A3E96" w14:textId="4C625A5A" w:rsidR="00F87A96" w:rsidRPr="00632F59" w:rsidRDefault="00F87A96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632F59">
              <w:rPr>
                <w:sz w:val="24"/>
                <w:szCs w:val="24"/>
              </w:rPr>
              <w:t>0,</w:t>
            </w:r>
            <w:r w:rsidR="00C915C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40FF72D" w14:textId="15E25B4F" w:rsidR="00F87A96" w:rsidRPr="00F46B19" w:rsidRDefault="00F87A96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915C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38A6EC4" w14:textId="4B1F8577" w:rsidR="00F87A96" w:rsidRPr="00F46B19" w:rsidRDefault="00F87A96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915C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0C7FA84" w14:textId="7DD7D2F3" w:rsidR="00F87A96" w:rsidRPr="00F46B19" w:rsidRDefault="00F87A96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915C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2E28553" w14:textId="25A594EA" w:rsidR="00F87A96" w:rsidRPr="00F46B19" w:rsidRDefault="00F87A96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915C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721A63C" w14:textId="241A689A" w:rsidR="00F87A96" w:rsidRPr="00F46B19" w:rsidRDefault="00F87A96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915CA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14:paraId="30F3008C" w14:textId="36B3EDB3" w:rsidR="00F87A96" w:rsidRPr="00F46B19" w:rsidRDefault="00F87A96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915C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568CFE6" w14:textId="77667270" w:rsidR="00F87A96" w:rsidRPr="00F46B19" w:rsidRDefault="00F87A96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915CA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50FCB0FA" w14:textId="51979793" w:rsidR="00F87A96" w:rsidRPr="00F46B19" w:rsidRDefault="00F87A96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915CA">
              <w:rPr>
                <w:sz w:val="24"/>
                <w:szCs w:val="24"/>
              </w:rPr>
              <w:t>0</w:t>
            </w:r>
          </w:p>
        </w:tc>
        <w:tc>
          <w:tcPr>
            <w:tcW w:w="1144" w:type="dxa"/>
          </w:tcPr>
          <w:p w14:paraId="091E3B91" w14:textId="45FC1B77" w:rsidR="00F87A96" w:rsidRPr="00F46B19" w:rsidRDefault="00F87A96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915CA">
              <w:rPr>
                <w:sz w:val="24"/>
                <w:szCs w:val="24"/>
              </w:rPr>
              <w:t>0</w:t>
            </w:r>
          </w:p>
        </w:tc>
      </w:tr>
      <w:tr w:rsidR="00F87A96" w:rsidRPr="00F46B19" w14:paraId="46FE8B8E" w14:textId="77777777" w:rsidTr="004D53DF">
        <w:tc>
          <w:tcPr>
            <w:tcW w:w="4248" w:type="dxa"/>
          </w:tcPr>
          <w:p w14:paraId="14B4F601" w14:textId="7B1FFFDE" w:rsidR="00F87A96" w:rsidRPr="00647D5C" w:rsidRDefault="004D53DF" w:rsidP="0007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4D53DF">
              <w:rPr>
                <w:rFonts w:cs="Calibri"/>
                <w:sz w:val="22"/>
                <w:szCs w:val="22"/>
              </w:rPr>
              <w:t>«Развитие культуры и туризма»</w:t>
            </w:r>
          </w:p>
        </w:tc>
        <w:tc>
          <w:tcPr>
            <w:tcW w:w="1134" w:type="dxa"/>
          </w:tcPr>
          <w:p w14:paraId="7D4E391C" w14:textId="5D7BF963" w:rsidR="00F87A96" w:rsidRPr="00F46B19" w:rsidRDefault="00044C14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134" w:type="dxa"/>
          </w:tcPr>
          <w:p w14:paraId="3CF1E294" w14:textId="3A4F38F8" w:rsidR="00F87A96" w:rsidRPr="00F46B19" w:rsidRDefault="00044C14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14:paraId="268E27E7" w14:textId="2C934436" w:rsidR="00F87A96" w:rsidRPr="00F46B19" w:rsidRDefault="00044C14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14:paraId="369D7E1E" w14:textId="33C63467" w:rsidR="00F87A96" w:rsidRPr="00F46B19" w:rsidRDefault="00044C14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14:paraId="52FC1D63" w14:textId="66473551" w:rsidR="00F87A96" w:rsidRPr="00632F59" w:rsidRDefault="00044C14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2D004CA9" w14:textId="5203E4DD" w:rsidR="00F87A96" w:rsidRPr="00F46B19" w:rsidRDefault="00044C14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14:paraId="7F89C63C" w14:textId="423B66B7" w:rsidR="00F87A96" w:rsidRPr="00F46B19" w:rsidRDefault="00044C14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417" w:type="dxa"/>
          </w:tcPr>
          <w:p w14:paraId="6386D9A4" w14:textId="23C4CE12" w:rsidR="00F87A96" w:rsidRPr="00F46B19" w:rsidRDefault="00044C14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14:paraId="47584D82" w14:textId="2AA0BD2C" w:rsidR="00F87A96" w:rsidRPr="00F46B19" w:rsidRDefault="00044C14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134" w:type="dxa"/>
          </w:tcPr>
          <w:p w14:paraId="21A24168" w14:textId="37C1EFA9" w:rsidR="00F87A96" w:rsidRPr="00F46B19" w:rsidRDefault="00044C14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418" w:type="dxa"/>
          </w:tcPr>
          <w:p w14:paraId="68B3E9B4" w14:textId="48488EEE" w:rsidR="00F87A96" w:rsidRPr="00F46B19" w:rsidRDefault="00044C14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</w:tcPr>
          <w:p w14:paraId="59197DB3" w14:textId="7546010E" w:rsidR="00F87A96" w:rsidRPr="00F46B19" w:rsidRDefault="00044C14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60" w:type="dxa"/>
          </w:tcPr>
          <w:p w14:paraId="41F817AA" w14:textId="7BCDF28B" w:rsidR="00F87A96" w:rsidRPr="00F46B19" w:rsidRDefault="00044C14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144" w:type="dxa"/>
          </w:tcPr>
          <w:p w14:paraId="65B0B437" w14:textId="3E1DB5A2" w:rsidR="00F87A96" w:rsidRPr="00F46B19" w:rsidRDefault="00044C14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F87A96" w:rsidRPr="00F46B19" w14:paraId="37DCD556" w14:textId="77777777" w:rsidTr="004D53DF">
        <w:tc>
          <w:tcPr>
            <w:tcW w:w="4248" w:type="dxa"/>
          </w:tcPr>
          <w:p w14:paraId="2E3C9DCE" w14:textId="1F34F2C2" w:rsidR="00F87A96" w:rsidRPr="00647D5C" w:rsidRDefault="004D53DF" w:rsidP="00077F8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«</w:t>
            </w:r>
            <w:r w:rsidRPr="004D53DF">
              <w:rPr>
                <w:rFonts w:cs="Calibri"/>
                <w:sz w:val="22"/>
                <w:szCs w:val="22"/>
              </w:rPr>
              <w:t>Обеспечение качественными жилищно-коммунальными услугами населения Дячкинского сельского поселения</w:t>
            </w:r>
            <w:r>
              <w:rPr>
                <w:rFonts w:cs="Calibri"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14:paraId="667EABCB" w14:textId="6AA240B9" w:rsidR="00F87A96" w:rsidRPr="00F46B19" w:rsidRDefault="00370FE4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</w:tcPr>
          <w:p w14:paraId="24918149" w14:textId="303303A7" w:rsidR="00F87A96" w:rsidRPr="00F46B19" w:rsidRDefault="00D819DA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14:paraId="7D198EA1" w14:textId="26D13F3A" w:rsidR="00F87A96" w:rsidRPr="00F46B19" w:rsidRDefault="00D819DA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14:paraId="5881B0C5" w14:textId="40954342" w:rsidR="00F87A96" w:rsidRPr="00F46B19" w:rsidRDefault="00D819DA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75" w:type="dxa"/>
          </w:tcPr>
          <w:p w14:paraId="02676032" w14:textId="1564449F" w:rsidR="00F87A96" w:rsidRPr="00632F59" w:rsidRDefault="00D819DA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14:paraId="52E1FD7C" w14:textId="11344E3A" w:rsidR="00F87A96" w:rsidRPr="00F46B19" w:rsidRDefault="00D819DA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14:paraId="42C6550B" w14:textId="69650913" w:rsidR="00F87A96" w:rsidRPr="00F46B19" w:rsidRDefault="00D819DA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14:paraId="4DB94D0E" w14:textId="5626005C" w:rsidR="00F87A96" w:rsidRPr="00F46B19" w:rsidRDefault="00D819DA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14:paraId="58CDE58E" w14:textId="3B21264B" w:rsidR="00F87A96" w:rsidRPr="00F46B19" w:rsidRDefault="00D819DA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14:paraId="6DEC5FC2" w14:textId="3DF42FE0" w:rsidR="00F87A96" w:rsidRPr="00F46B19" w:rsidRDefault="00D819DA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14:paraId="20229A40" w14:textId="39EA4B94" w:rsidR="00F87A96" w:rsidRPr="00F46B19" w:rsidRDefault="00D819DA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14:paraId="6A845DFE" w14:textId="5464FF3F" w:rsidR="00F87A96" w:rsidRPr="00F46B19" w:rsidRDefault="00D819DA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60" w:type="dxa"/>
          </w:tcPr>
          <w:p w14:paraId="7316C3D2" w14:textId="61E31FF7" w:rsidR="00F87A96" w:rsidRPr="00F46B19" w:rsidRDefault="00D819DA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44" w:type="dxa"/>
          </w:tcPr>
          <w:p w14:paraId="4B63345E" w14:textId="2D8B6EC8" w:rsidR="00F87A96" w:rsidRPr="00F46B19" w:rsidRDefault="00D819DA" w:rsidP="00077F8C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F87A96" w:rsidRPr="00F46B19" w14:paraId="3D984A50" w14:textId="77777777" w:rsidTr="004D53DF">
        <w:tc>
          <w:tcPr>
            <w:tcW w:w="4248" w:type="dxa"/>
          </w:tcPr>
          <w:p w14:paraId="61B41A26" w14:textId="77777777" w:rsidR="00F87A96" w:rsidRPr="00F46B19" w:rsidRDefault="00F87A96" w:rsidP="00077F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6B19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555C1CF6" w14:textId="239A8639" w:rsidR="00F87A96" w:rsidRPr="00F46B19" w:rsidRDefault="00D819DA" w:rsidP="00077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134" w:type="dxa"/>
          </w:tcPr>
          <w:p w14:paraId="49CFFE8E" w14:textId="20FF0234" w:rsidR="00F87A96" w:rsidRPr="00F46B19" w:rsidRDefault="00D819DA" w:rsidP="00077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1276" w:type="dxa"/>
          </w:tcPr>
          <w:p w14:paraId="4B656AB9" w14:textId="089C98B9" w:rsidR="00F87A96" w:rsidRPr="00F46B19" w:rsidRDefault="00D819DA" w:rsidP="00077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14:paraId="0CBC0C95" w14:textId="1CB4A140" w:rsidR="00F87A96" w:rsidRPr="00F46B19" w:rsidRDefault="00D819DA" w:rsidP="00077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275" w:type="dxa"/>
          </w:tcPr>
          <w:p w14:paraId="253B6DA6" w14:textId="68698A9A" w:rsidR="00F87A96" w:rsidRPr="00632F59" w:rsidRDefault="00D819DA" w:rsidP="00077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276" w:type="dxa"/>
          </w:tcPr>
          <w:p w14:paraId="73EA31A6" w14:textId="0C4ABE4A" w:rsidR="00F87A96" w:rsidRPr="00F46B19" w:rsidRDefault="00D819DA" w:rsidP="00077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276" w:type="dxa"/>
          </w:tcPr>
          <w:p w14:paraId="7A7F9DEB" w14:textId="7220AD6E" w:rsidR="00F87A96" w:rsidRPr="00F46B19" w:rsidRDefault="00D819DA" w:rsidP="00077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417" w:type="dxa"/>
          </w:tcPr>
          <w:p w14:paraId="0CDA40E0" w14:textId="6F9ACCB1" w:rsidR="00F87A96" w:rsidRPr="00F46B19" w:rsidRDefault="00D819DA" w:rsidP="00077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</w:tcPr>
          <w:p w14:paraId="2BF798A2" w14:textId="2ADD48DD" w:rsidR="00F87A96" w:rsidRPr="00F46B19" w:rsidRDefault="00D819DA" w:rsidP="00077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14:paraId="54A74EB9" w14:textId="70B67074" w:rsidR="00F87A96" w:rsidRPr="00F46B19" w:rsidRDefault="00D819DA" w:rsidP="00077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418" w:type="dxa"/>
          </w:tcPr>
          <w:p w14:paraId="3184012D" w14:textId="756D01C0" w:rsidR="00F87A96" w:rsidRPr="00F46B19" w:rsidRDefault="00D819DA" w:rsidP="00077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276" w:type="dxa"/>
          </w:tcPr>
          <w:p w14:paraId="302DD964" w14:textId="4888C76B" w:rsidR="00F87A96" w:rsidRPr="00F46B19" w:rsidRDefault="00D819DA" w:rsidP="00077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260" w:type="dxa"/>
          </w:tcPr>
          <w:p w14:paraId="69F99416" w14:textId="093A8255" w:rsidR="00F87A96" w:rsidRPr="00F46B19" w:rsidRDefault="00D819DA" w:rsidP="00077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44" w:type="dxa"/>
          </w:tcPr>
          <w:p w14:paraId="26B30A21" w14:textId="6F5B6EB6" w:rsidR="00F87A96" w:rsidRPr="00F46B19" w:rsidRDefault="00D819DA" w:rsidP="00077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</w:tbl>
    <w:p w14:paraId="1667ACFE" w14:textId="77777777" w:rsidR="00F87A96" w:rsidRPr="00F46B19" w:rsidRDefault="00F87A96" w:rsidP="00F87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2643C28" w14:textId="77777777" w:rsidR="00F87A96" w:rsidRDefault="00F87A96" w:rsidP="00F87A96">
      <w:pPr>
        <w:tabs>
          <w:tab w:val="left" w:pos="0"/>
        </w:tabs>
        <w:suppressAutoHyphens/>
        <w:jc w:val="both"/>
        <w:rPr>
          <w:sz w:val="28"/>
        </w:rPr>
      </w:pPr>
    </w:p>
    <w:p w14:paraId="7A6480A0" w14:textId="761F3815" w:rsidR="00F87A96" w:rsidRDefault="00F87A96" w:rsidP="00F87A96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 xml:space="preserve"> Плановые бюджетные ассигнования, предусмотренные за счет средств бюджета </w:t>
      </w:r>
      <w:r w:rsidR="005D61D4">
        <w:rPr>
          <w:sz w:val="28"/>
        </w:rPr>
        <w:t xml:space="preserve">Дячкинского сельского поселения </w:t>
      </w:r>
      <w:r>
        <w:rPr>
          <w:sz w:val="28"/>
        </w:rPr>
        <w:t xml:space="preserve">Тарасовского района и безвозмездных поступлений в бюджет </w:t>
      </w:r>
      <w:r w:rsidR="005D61D4">
        <w:rPr>
          <w:sz w:val="28"/>
        </w:rPr>
        <w:t xml:space="preserve">Дячкинского сельского поселения </w:t>
      </w:r>
      <w:r>
        <w:rPr>
          <w:sz w:val="28"/>
        </w:rPr>
        <w:t>Тарасовского района.</w:t>
      </w:r>
    </w:p>
    <w:p w14:paraId="7CA77FDE" w14:textId="26B7863A" w:rsidR="00F87A96" w:rsidRDefault="00F87A96" w:rsidP="00F87A96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2</w:t>
      </w:r>
      <w:r>
        <w:rPr>
          <w:sz w:val="28"/>
        </w:rPr>
        <w:t> Объем бюджетных ассигнований соответствует решению Собрания депутатов Тарасовского района от 28.12.2022 № </w:t>
      </w:r>
      <w:r w:rsidR="005D61D4">
        <w:rPr>
          <w:sz w:val="28"/>
        </w:rPr>
        <w:t>54</w:t>
      </w:r>
      <w:r>
        <w:rPr>
          <w:sz w:val="28"/>
        </w:rPr>
        <w:t xml:space="preserve"> «О бюджете </w:t>
      </w:r>
      <w:r w:rsidR="005D61D4">
        <w:rPr>
          <w:sz w:val="28"/>
        </w:rPr>
        <w:t xml:space="preserve">Дячкинского сельского поселения </w:t>
      </w:r>
      <w:r>
        <w:rPr>
          <w:sz w:val="28"/>
        </w:rPr>
        <w:t>Тарасовского района на 2023 год и на плановый период 2024 и 2025 годов» по состоянию на 1 января 2023 г.</w:t>
      </w:r>
    </w:p>
    <w:p w14:paraId="40E170B1" w14:textId="68FEC970" w:rsidR="00F87A96" w:rsidRDefault="00F87A96" w:rsidP="00F87A96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3</w:t>
      </w:r>
      <w:r>
        <w:rPr>
          <w:sz w:val="28"/>
        </w:rPr>
        <w:t> Объем бюджетных ассигнований соответствует решению Собрания депутатов Тарасовского района от 2</w:t>
      </w:r>
      <w:r w:rsidR="005D61D4">
        <w:rPr>
          <w:sz w:val="28"/>
        </w:rPr>
        <w:t>6</w:t>
      </w:r>
      <w:r>
        <w:rPr>
          <w:sz w:val="28"/>
        </w:rPr>
        <w:t>.12.202</w:t>
      </w:r>
      <w:r w:rsidR="005D61D4">
        <w:rPr>
          <w:sz w:val="28"/>
        </w:rPr>
        <w:t>3</w:t>
      </w:r>
      <w:r>
        <w:rPr>
          <w:sz w:val="28"/>
        </w:rPr>
        <w:t xml:space="preserve"> № </w:t>
      </w:r>
      <w:r w:rsidR="005D61D4">
        <w:rPr>
          <w:sz w:val="28"/>
        </w:rPr>
        <w:t>80</w:t>
      </w:r>
      <w:r>
        <w:rPr>
          <w:sz w:val="28"/>
        </w:rPr>
        <w:t xml:space="preserve"> «О бюджете </w:t>
      </w:r>
      <w:r w:rsidR="005D61D4">
        <w:rPr>
          <w:sz w:val="28"/>
        </w:rPr>
        <w:t xml:space="preserve">Дячкинского сельского поселения </w:t>
      </w:r>
      <w:r>
        <w:rPr>
          <w:sz w:val="28"/>
        </w:rPr>
        <w:t>Тарасовского района на 2024 год и на плановый период 2025 и 2026 годов» по состоянию на 1 января 2024 г.</w:t>
      </w:r>
    </w:p>
    <w:p w14:paraId="23AD18AF" w14:textId="77777777" w:rsidR="00F87A96" w:rsidRDefault="00F87A96" w:rsidP="00F87A96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> Объем бюджетных ассигнований на период с 2027 по 2030 годы расчетно спрогнозирован на основе параметров 2026 года с ежегодной индексацией на утвержденный уровень инфляции 4,0 процента.</w:t>
      </w:r>
    </w:p>
    <w:p w14:paraId="4298B802" w14:textId="77777777" w:rsidR="00F87A96" w:rsidRDefault="00F87A96" w:rsidP="00F87A96">
      <w:pPr>
        <w:ind w:firstLine="709"/>
        <w:jc w:val="both"/>
        <w:rPr>
          <w:sz w:val="28"/>
        </w:rPr>
      </w:pPr>
    </w:p>
    <w:p w14:paraId="4C3CE04E" w14:textId="77777777" w:rsidR="00F87A96" w:rsidRDefault="00F87A96" w:rsidP="00F87A96">
      <w:pPr>
        <w:tabs>
          <w:tab w:val="left" w:pos="0"/>
        </w:tabs>
        <w:jc w:val="center"/>
        <w:rPr>
          <w:sz w:val="28"/>
        </w:rPr>
      </w:pPr>
    </w:p>
    <w:p w14:paraId="5675E168" w14:textId="77777777" w:rsidR="00F87A96" w:rsidRDefault="00F87A96" w:rsidP="00F87A96">
      <w:pPr>
        <w:tabs>
          <w:tab w:val="left" w:pos="0"/>
        </w:tabs>
        <w:jc w:val="center"/>
        <w:rPr>
          <w:sz w:val="28"/>
        </w:rPr>
      </w:pPr>
    </w:p>
    <w:p w14:paraId="03554128" w14:textId="77777777" w:rsidR="00F87A96" w:rsidRDefault="00F87A96" w:rsidP="00F87A96">
      <w:pPr>
        <w:tabs>
          <w:tab w:val="left" w:pos="0"/>
        </w:tabs>
        <w:jc w:val="center"/>
        <w:rPr>
          <w:sz w:val="28"/>
        </w:rPr>
      </w:pPr>
    </w:p>
    <w:p w14:paraId="78B13DFF" w14:textId="77777777" w:rsidR="00F87A96" w:rsidRDefault="00F87A96" w:rsidP="00F87A96">
      <w:pPr>
        <w:tabs>
          <w:tab w:val="left" w:pos="0"/>
        </w:tabs>
        <w:rPr>
          <w:sz w:val="28"/>
        </w:rPr>
      </w:pPr>
    </w:p>
    <w:p w14:paraId="42A44EC2" w14:textId="77777777" w:rsidR="00F87A96" w:rsidRDefault="00F87A96" w:rsidP="00F87A96">
      <w:pPr>
        <w:sectPr w:rsidR="00F87A96" w:rsidSect="007F5F0F">
          <w:headerReference w:type="default" r:id="rId10"/>
          <w:pgSz w:w="16838" w:h="11906" w:orient="landscape" w:code="9"/>
          <w:pgMar w:top="851" w:right="1134" w:bottom="426" w:left="1134" w:header="709" w:footer="709" w:gutter="0"/>
          <w:cols w:space="720"/>
          <w:docGrid w:linePitch="272"/>
        </w:sectPr>
      </w:pPr>
    </w:p>
    <w:p w14:paraId="346E4145" w14:textId="77777777" w:rsidR="00F87A96" w:rsidRDefault="00F87A96" w:rsidP="00F87A96">
      <w:pPr>
        <w:jc w:val="center"/>
        <w:rPr>
          <w:sz w:val="28"/>
        </w:rPr>
      </w:pPr>
      <w:r>
        <w:rPr>
          <w:sz w:val="28"/>
        </w:rPr>
        <w:lastRenderedPageBreak/>
        <w:t>2.2. Основные подходы к формированию</w:t>
      </w:r>
    </w:p>
    <w:p w14:paraId="04CAB0EA" w14:textId="6847B9D9" w:rsidR="00F87A96" w:rsidRDefault="00F87A96" w:rsidP="00F87A96">
      <w:pPr>
        <w:jc w:val="center"/>
        <w:rPr>
          <w:sz w:val="28"/>
        </w:rPr>
      </w:pPr>
      <w:r>
        <w:rPr>
          <w:sz w:val="28"/>
        </w:rPr>
        <w:t xml:space="preserve">бюджетной политики </w:t>
      </w:r>
      <w:r w:rsidR="00D34CEF">
        <w:rPr>
          <w:sz w:val="28"/>
        </w:rPr>
        <w:t xml:space="preserve">Дячкинского сельского поселения </w:t>
      </w:r>
      <w:r>
        <w:rPr>
          <w:sz w:val="28"/>
        </w:rPr>
        <w:t>Тарасовского района на период 2023 – 2036 годов</w:t>
      </w:r>
    </w:p>
    <w:p w14:paraId="6EF1A100" w14:textId="77777777" w:rsidR="00F87A96" w:rsidRDefault="00F87A96" w:rsidP="00F87A96">
      <w:pPr>
        <w:jc w:val="center"/>
        <w:rPr>
          <w:sz w:val="28"/>
        </w:rPr>
      </w:pPr>
    </w:p>
    <w:p w14:paraId="46BA6C58" w14:textId="37D0AC67" w:rsidR="00F87A96" w:rsidRDefault="00F87A96" w:rsidP="00F87A9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Федерации, Ростовской области</w:t>
      </w:r>
      <w:r w:rsidR="00651856">
        <w:rPr>
          <w:sz w:val="28"/>
        </w:rPr>
        <w:t>,</w:t>
      </w:r>
      <w:r>
        <w:rPr>
          <w:sz w:val="28"/>
        </w:rPr>
        <w:t xml:space="preserve"> Тарасовского района</w:t>
      </w:r>
      <w:r w:rsidR="00651856">
        <w:rPr>
          <w:sz w:val="28"/>
        </w:rPr>
        <w:t xml:space="preserve"> и Дячкинского сельского поселения</w:t>
      </w:r>
      <w:r>
        <w:rPr>
          <w:sz w:val="28"/>
        </w:rPr>
        <w:t xml:space="preserve"> и бюджетном законодательстве Российской Федерации, ожидаемые в прогнозном периоде.</w:t>
      </w:r>
    </w:p>
    <w:p w14:paraId="78DB42CF" w14:textId="0A0E8CD8" w:rsidR="00F87A96" w:rsidRDefault="00F87A96" w:rsidP="00F87A9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Расчет прогнозных показателей дефицита (профицита), источников </w:t>
      </w:r>
      <w:r>
        <w:rPr>
          <w:spacing w:val="-2"/>
          <w:sz w:val="28"/>
        </w:rPr>
        <w:t>его финансирования и муниципального долга</w:t>
      </w:r>
      <w:r w:rsidR="000C1F95">
        <w:rPr>
          <w:spacing w:val="-2"/>
          <w:sz w:val="28"/>
        </w:rPr>
        <w:t xml:space="preserve"> Дячкинского сельского поселения</w:t>
      </w:r>
      <w:r>
        <w:rPr>
          <w:spacing w:val="-2"/>
          <w:sz w:val="28"/>
        </w:rPr>
        <w:t xml:space="preserve"> Тарасовского района осуществлен</w:t>
      </w:r>
      <w:r>
        <w:rPr>
          <w:sz w:val="28"/>
        </w:rPr>
        <w:t xml:space="preserve">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14:paraId="0E9EED0C" w14:textId="217E0F2A" w:rsidR="00F87A96" w:rsidRDefault="00F87A96" w:rsidP="00F87A9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Бюджетная политика</w:t>
      </w:r>
      <w:r w:rsidR="001D6B25">
        <w:rPr>
          <w:sz w:val="28"/>
        </w:rPr>
        <w:t xml:space="preserve"> Дячкинского сельского поселения</w:t>
      </w:r>
      <w:r>
        <w:rPr>
          <w:sz w:val="28"/>
        </w:rPr>
        <w:t xml:space="preserve"> Тарасовского района на долгосрочный период будет направлена на обеспечение решения приоритетных задач социально-экономического развития</w:t>
      </w:r>
      <w:r w:rsidR="001D6B25">
        <w:rPr>
          <w:sz w:val="28"/>
        </w:rPr>
        <w:t xml:space="preserve"> Дячкинского сельского поселения</w:t>
      </w:r>
      <w:r>
        <w:rPr>
          <w:sz w:val="28"/>
        </w:rPr>
        <w:t xml:space="preserve"> Тарасовского района при одновременном обеспечении устойчивости и сбалансированности бюджетной системы.</w:t>
      </w:r>
    </w:p>
    <w:p w14:paraId="01F8A3EE" w14:textId="77777777" w:rsidR="00F87A96" w:rsidRDefault="00F87A96" w:rsidP="00F87A96">
      <w:pPr>
        <w:jc w:val="center"/>
        <w:rPr>
          <w:sz w:val="28"/>
        </w:rPr>
      </w:pPr>
    </w:p>
    <w:p w14:paraId="3AB58846" w14:textId="77777777" w:rsidR="00F87A96" w:rsidRPr="006A2DB4" w:rsidRDefault="00F87A96" w:rsidP="00F87A96">
      <w:pPr>
        <w:jc w:val="center"/>
        <w:rPr>
          <w:sz w:val="28"/>
        </w:rPr>
      </w:pPr>
      <w:r w:rsidRPr="006A2DB4">
        <w:rPr>
          <w:sz w:val="28"/>
        </w:rPr>
        <w:t>Основные подходы в части</w:t>
      </w:r>
    </w:p>
    <w:p w14:paraId="6139C2B7" w14:textId="77777777" w:rsidR="00F87A96" w:rsidRPr="006A2DB4" w:rsidRDefault="00F87A96" w:rsidP="00F87A96">
      <w:pPr>
        <w:jc w:val="center"/>
        <w:rPr>
          <w:sz w:val="28"/>
        </w:rPr>
      </w:pPr>
      <w:r w:rsidRPr="006A2DB4">
        <w:rPr>
          <w:sz w:val="28"/>
        </w:rPr>
        <w:t>собственных (налоговых и неналоговых) доходов</w:t>
      </w:r>
    </w:p>
    <w:p w14:paraId="7FEFDCCA" w14:textId="77777777" w:rsidR="00F87A96" w:rsidRPr="006A2DB4" w:rsidRDefault="00F87A96" w:rsidP="00F87A96">
      <w:pPr>
        <w:jc w:val="center"/>
        <w:rPr>
          <w:sz w:val="28"/>
        </w:rPr>
      </w:pPr>
    </w:p>
    <w:p w14:paraId="2FF62A52" w14:textId="7D2D8048" w:rsidR="00F87A96" w:rsidRPr="006A2DB4" w:rsidRDefault="00F87A96" w:rsidP="00F87A96">
      <w:pPr>
        <w:widowControl w:val="0"/>
        <w:ind w:firstLine="709"/>
        <w:jc w:val="both"/>
        <w:rPr>
          <w:sz w:val="28"/>
        </w:rPr>
      </w:pPr>
      <w:r w:rsidRPr="006A2DB4">
        <w:rPr>
          <w:sz w:val="28"/>
        </w:rPr>
        <w:t>Собственные налоговые и неналоговые доходы консолидированного бюджета</w:t>
      </w:r>
      <w:r w:rsidR="00DD4924">
        <w:rPr>
          <w:sz w:val="28"/>
        </w:rPr>
        <w:t xml:space="preserve"> Дячкинского сельского поселения</w:t>
      </w:r>
      <w:r w:rsidRPr="006A2DB4">
        <w:rPr>
          <w:sz w:val="28"/>
        </w:rPr>
        <w:t xml:space="preserve"> Тарасовского района, к 2036 году увеличатся в 1,5 раза к уровню 2023 года.</w:t>
      </w:r>
      <w:r w:rsidRPr="006A2DB4">
        <w:rPr>
          <w:color w:val="auto"/>
          <w:sz w:val="28"/>
          <w:szCs w:val="28"/>
        </w:rPr>
        <w:t xml:space="preserve"> </w:t>
      </w:r>
      <w:r w:rsidRPr="006A2DB4">
        <w:rPr>
          <w:sz w:val="28"/>
        </w:rPr>
        <w:t>Собственные налоговые и неналоговые доходы бюджета</w:t>
      </w:r>
      <w:r w:rsidR="00DD4924">
        <w:rPr>
          <w:sz w:val="28"/>
        </w:rPr>
        <w:t xml:space="preserve"> Дячкинского сельского поселения </w:t>
      </w:r>
      <w:r w:rsidRPr="006A2DB4">
        <w:rPr>
          <w:sz w:val="28"/>
        </w:rPr>
        <w:t>Тарасовского района вырастут к 2036 году в 1,5 раза к уровню 2023 года.</w:t>
      </w:r>
    </w:p>
    <w:p w14:paraId="11C245DD" w14:textId="308FFAB6" w:rsidR="00F87A96" w:rsidRPr="006A2DB4" w:rsidRDefault="00F87A96" w:rsidP="00F87A96">
      <w:pPr>
        <w:widowControl w:val="0"/>
        <w:ind w:firstLine="709"/>
        <w:jc w:val="both"/>
        <w:rPr>
          <w:sz w:val="28"/>
        </w:rPr>
      </w:pPr>
      <w:r w:rsidRPr="006A2DB4">
        <w:rPr>
          <w:sz w:val="28"/>
        </w:rPr>
        <w:t>За период 2010 – 2023 годов динамика налоговых и неналоговых доходов наглядно демонстрирует ежегодное увеличение доходной части бюджета</w:t>
      </w:r>
      <w:r w:rsidR="00DD4924">
        <w:rPr>
          <w:sz w:val="28"/>
        </w:rPr>
        <w:t xml:space="preserve"> Дячкинского сельского поселения</w:t>
      </w:r>
      <w:r w:rsidRPr="006A2DB4">
        <w:rPr>
          <w:sz w:val="28"/>
        </w:rPr>
        <w:t xml:space="preserve"> Тарасовского района с ростом в 2,5 раза к фактическим поступлениям 2010 года.</w:t>
      </w:r>
    </w:p>
    <w:p w14:paraId="64FED9FE" w14:textId="77777777" w:rsidR="00F87A96" w:rsidRPr="006A2DB4" w:rsidRDefault="00F87A96" w:rsidP="00F87A96">
      <w:pPr>
        <w:widowControl w:val="0"/>
        <w:ind w:firstLine="709"/>
        <w:jc w:val="both"/>
        <w:rPr>
          <w:sz w:val="28"/>
        </w:rPr>
      </w:pPr>
      <w:r w:rsidRPr="006A2DB4">
        <w:rPr>
          <w:sz w:val="28"/>
        </w:rPr>
        <w:t xml:space="preserve">Поступательной динамике собственных доходов способствует стимулирующий характер налоговой политики области. </w:t>
      </w:r>
    </w:p>
    <w:p w14:paraId="1FFDD3A5" w14:textId="77777777" w:rsidR="00F87A96" w:rsidRPr="006A2DB4" w:rsidRDefault="00F87A96" w:rsidP="00F87A96">
      <w:pPr>
        <w:widowControl w:val="0"/>
        <w:ind w:firstLine="709"/>
        <w:jc w:val="both"/>
        <w:rPr>
          <w:sz w:val="28"/>
        </w:rPr>
      </w:pPr>
      <w:r w:rsidRPr="006A2DB4">
        <w:rPr>
          <w:sz w:val="28"/>
        </w:rPr>
        <w:t>Налоговые и неналоговые доходы спрогнозированы в соответствии с положениями Бюджетного кодекса Российской Федерации и Налогового кодекса Российской Федерации на основе показателей второго варианта долгосрочного прогноза социально-экономического развития Ростовской области.</w:t>
      </w:r>
    </w:p>
    <w:p w14:paraId="67AD29C5" w14:textId="77777777" w:rsidR="00F87A96" w:rsidRPr="006A2DB4" w:rsidRDefault="00F87A96" w:rsidP="00F87A96">
      <w:pPr>
        <w:widowControl w:val="0"/>
        <w:ind w:firstLine="709"/>
        <w:jc w:val="both"/>
        <w:rPr>
          <w:sz w:val="28"/>
        </w:rPr>
      </w:pPr>
      <w:r w:rsidRPr="006A2DB4">
        <w:rPr>
          <w:sz w:val="28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</w:t>
      </w:r>
      <w:r w:rsidRPr="006A2DB4">
        <w:rPr>
          <w:spacing w:val="-2"/>
          <w:sz w:val="28"/>
        </w:rPr>
        <w:t>факторов на социально-экономическое развитие Российской Федерации в целом.</w:t>
      </w:r>
      <w:r w:rsidRPr="006A2DB4">
        <w:rPr>
          <w:sz w:val="28"/>
        </w:rPr>
        <w:t xml:space="preserve"> </w:t>
      </w:r>
    </w:p>
    <w:p w14:paraId="792859AF" w14:textId="2E3BF7BF" w:rsidR="00F87A96" w:rsidRPr="00842AF1" w:rsidRDefault="00F87A96" w:rsidP="00F87A96">
      <w:pPr>
        <w:widowControl w:val="0"/>
        <w:ind w:firstLine="709"/>
        <w:jc w:val="both"/>
        <w:rPr>
          <w:sz w:val="28"/>
          <w:szCs w:val="28"/>
        </w:rPr>
      </w:pPr>
      <w:r w:rsidRPr="00842AF1">
        <w:rPr>
          <w:sz w:val="28"/>
          <w:szCs w:val="28"/>
        </w:rPr>
        <w:t xml:space="preserve">В прогнозируемом периоде по данным долгосрочного прогноза </w:t>
      </w:r>
      <w:r w:rsidRPr="00842AF1">
        <w:rPr>
          <w:sz w:val="28"/>
          <w:szCs w:val="28"/>
        </w:rPr>
        <w:br/>
        <w:t xml:space="preserve">социально-экономического развития </w:t>
      </w:r>
      <w:r w:rsidR="00446974">
        <w:rPr>
          <w:sz w:val="28"/>
          <w:szCs w:val="28"/>
        </w:rPr>
        <w:t xml:space="preserve">Дячкинского сельского поселения </w:t>
      </w:r>
      <w:r>
        <w:rPr>
          <w:sz w:val="28"/>
          <w:szCs w:val="28"/>
        </w:rPr>
        <w:t>Тарасовского</w:t>
      </w:r>
      <w:r w:rsidRPr="00842AF1">
        <w:rPr>
          <w:sz w:val="28"/>
          <w:szCs w:val="28"/>
        </w:rPr>
        <w:t xml:space="preserve"> района на период до 203</w:t>
      </w:r>
      <w:r>
        <w:rPr>
          <w:sz w:val="28"/>
          <w:szCs w:val="28"/>
        </w:rPr>
        <w:t>6</w:t>
      </w:r>
      <w:r w:rsidRPr="00842AF1">
        <w:rPr>
          <w:sz w:val="28"/>
          <w:szCs w:val="28"/>
        </w:rPr>
        <w:t xml:space="preserve"> года ожидается рост объемов сельскохозяйственного </w:t>
      </w:r>
      <w:r w:rsidRPr="00842AF1">
        <w:rPr>
          <w:sz w:val="28"/>
          <w:szCs w:val="28"/>
        </w:rPr>
        <w:lastRenderedPageBreak/>
        <w:t>производства, инвестиций, оборота розничной торговли. Продолжится увеличение реальной заработной платы и денежных доходов населения.</w:t>
      </w:r>
    </w:p>
    <w:p w14:paraId="1C0576BA" w14:textId="77777777" w:rsidR="00F87A96" w:rsidRPr="00842AF1" w:rsidRDefault="00F87A96" w:rsidP="00F87A96">
      <w:pPr>
        <w:widowControl w:val="0"/>
        <w:jc w:val="both"/>
        <w:rPr>
          <w:sz w:val="28"/>
          <w:szCs w:val="28"/>
        </w:rPr>
      </w:pPr>
    </w:p>
    <w:p w14:paraId="18A883A2" w14:textId="77777777" w:rsidR="00F87A96" w:rsidRDefault="00F87A96" w:rsidP="00F87A96">
      <w:pPr>
        <w:jc w:val="center"/>
        <w:rPr>
          <w:sz w:val="28"/>
          <w:szCs w:val="28"/>
        </w:rPr>
      </w:pPr>
    </w:p>
    <w:p w14:paraId="13CE8AF6" w14:textId="77777777" w:rsidR="00F87A96" w:rsidRPr="00C119AC" w:rsidRDefault="00F87A96" w:rsidP="00F87A96">
      <w:pPr>
        <w:jc w:val="center"/>
        <w:rPr>
          <w:sz w:val="28"/>
          <w:szCs w:val="28"/>
        </w:rPr>
      </w:pPr>
      <w:r w:rsidRPr="00C119AC">
        <w:rPr>
          <w:sz w:val="28"/>
          <w:szCs w:val="28"/>
        </w:rPr>
        <w:t>Основные подходы в части федеральной и областной финансовой помощи</w:t>
      </w:r>
    </w:p>
    <w:p w14:paraId="75B5C02D" w14:textId="77777777" w:rsidR="00F87A96" w:rsidRPr="00C119AC" w:rsidRDefault="00F87A96" w:rsidP="00F87A96">
      <w:pPr>
        <w:jc w:val="both"/>
        <w:rPr>
          <w:sz w:val="28"/>
          <w:szCs w:val="28"/>
        </w:rPr>
      </w:pPr>
    </w:p>
    <w:p w14:paraId="589A831F" w14:textId="77777777" w:rsidR="00F87A96" w:rsidRDefault="00F87A96" w:rsidP="00F87A96">
      <w:pPr>
        <w:ind w:firstLine="709"/>
        <w:jc w:val="both"/>
        <w:textAlignment w:val="baseline"/>
        <w:rPr>
          <w:color w:val="111111"/>
          <w:sz w:val="28"/>
          <w:szCs w:val="28"/>
        </w:rPr>
      </w:pPr>
      <w:r w:rsidRPr="00C119AC">
        <w:rPr>
          <w:color w:val="111111"/>
          <w:sz w:val="28"/>
          <w:szCs w:val="28"/>
        </w:rPr>
        <w:t xml:space="preserve">Проводимая на федеральном и областном уровне политика в области межбюджетных отношений направлена на повышение финансовой самостоятельности и ответственности органов местного самоуправления. </w:t>
      </w:r>
    </w:p>
    <w:p w14:paraId="3AA51102" w14:textId="0F8B54A5" w:rsidR="00F87A96" w:rsidRDefault="00F87A96" w:rsidP="00F87A96">
      <w:pPr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Дотационность бюджета </w:t>
      </w:r>
      <w:r w:rsidR="00757034">
        <w:rPr>
          <w:color w:val="111111"/>
          <w:sz w:val="28"/>
          <w:szCs w:val="28"/>
        </w:rPr>
        <w:t xml:space="preserve">Дячкинского сельского поселения </w:t>
      </w:r>
      <w:r>
        <w:rPr>
          <w:color w:val="111111"/>
          <w:sz w:val="28"/>
          <w:szCs w:val="28"/>
        </w:rPr>
        <w:t xml:space="preserve">Тарасовского района запланирована в плановом периоде не более </w:t>
      </w:r>
      <w:r w:rsidRPr="00FC4D70">
        <w:rPr>
          <w:color w:val="111111"/>
          <w:sz w:val="28"/>
          <w:szCs w:val="28"/>
        </w:rPr>
        <w:t>0,2</w:t>
      </w:r>
      <w:r>
        <w:rPr>
          <w:color w:val="111111"/>
          <w:sz w:val="28"/>
          <w:szCs w:val="28"/>
        </w:rPr>
        <w:t xml:space="preserve"> процента от общего объема доходов консолидированного бюджета за исключением субвенций.</w:t>
      </w:r>
    </w:p>
    <w:p w14:paraId="698A3DE9" w14:textId="52E7DAC8" w:rsidR="00F87A96" w:rsidRDefault="00F87A96" w:rsidP="00F87A96">
      <w:pPr>
        <w:ind w:firstLine="709"/>
        <w:jc w:val="both"/>
        <w:textAlignment w:val="baseline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Прогноз безвозмездных поступлений на 2024-2026 годы соответствует значениям, утвержденным </w:t>
      </w:r>
      <w:r>
        <w:rPr>
          <w:sz w:val="28"/>
          <w:szCs w:val="28"/>
        </w:rPr>
        <w:t xml:space="preserve">Решению Собрания депутатов Тарасовского района от 26.12.2023 № </w:t>
      </w:r>
      <w:r w:rsidR="00726E73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F46B19">
        <w:rPr>
          <w:sz w:val="28"/>
          <w:szCs w:val="28"/>
        </w:rPr>
        <w:t>«О бюджете</w:t>
      </w:r>
      <w:r>
        <w:rPr>
          <w:sz w:val="28"/>
          <w:szCs w:val="28"/>
        </w:rPr>
        <w:t xml:space="preserve"> </w:t>
      </w:r>
      <w:r w:rsidR="00726E73">
        <w:rPr>
          <w:sz w:val="28"/>
          <w:szCs w:val="28"/>
        </w:rPr>
        <w:t xml:space="preserve">Дячкинского сельского поселения </w:t>
      </w:r>
      <w:r>
        <w:rPr>
          <w:sz w:val="28"/>
          <w:szCs w:val="28"/>
        </w:rPr>
        <w:t>Тарасовского района</w:t>
      </w:r>
      <w:r w:rsidRPr="00F46B19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F46B1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F46B19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F46B19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14:paraId="7775F8B8" w14:textId="77777777" w:rsidR="00F87A96" w:rsidRPr="00BB5DF3" w:rsidRDefault="00F87A96" w:rsidP="00F87A96">
      <w:pPr>
        <w:ind w:firstLine="709"/>
        <w:jc w:val="both"/>
        <w:textAlignment w:val="baseline"/>
        <w:rPr>
          <w:color w:val="111111"/>
          <w:sz w:val="28"/>
          <w:szCs w:val="28"/>
        </w:rPr>
      </w:pPr>
      <w:r w:rsidRPr="00BB5DF3">
        <w:rPr>
          <w:color w:val="111111"/>
          <w:sz w:val="28"/>
          <w:szCs w:val="28"/>
        </w:rPr>
        <w:t xml:space="preserve">Учитывая положительную динамику показателей за отчетные годы </w:t>
      </w:r>
      <w:r w:rsidRPr="00BB5DF3">
        <w:rPr>
          <w:color w:val="111111"/>
          <w:sz w:val="28"/>
          <w:szCs w:val="28"/>
        </w:rPr>
        <w:br/>
        <w:t>и опережающий рост собственных доходов на долгосрочную перспективу, планируется дальнейшее снижение дотационности бюджета.</w:t>
      </w:r>
    </w:p>
    <w:p w14:paraId="03D3AC53" w14:textId="4DC44AFA" w:rsidR="00F87A96" w:rsidRDefault="00F87A96" w:rsidP="00F87A96">
      <w:pPr>
        <w:ind w:firstLine="709"/>
        <w:jc w:val="both"/>
        <w:rPr>
          <w:color w:val="111111"/>
          <w:sz w:val="28"/>
          <w:szCs w:val="28"/>
        </w:rPr>
      </w:pPr>
      <w:r w:rsidRPr="00BB5DF3">
        <w:rPr>
          <w:color w:val="111111"/>
          <w:sz w:val="28"/>
          <w:szCs w:val="28"/>
        </w:rPr>
        <w:t xml:space="preserve">В целях повышения уровня самообеспеченности </w:t>
      </w:r>
      <w:r w:rsidR="00416679">
        <w:rPr>
          <w:color w:val="111111"/>
          <w:sz w:val="28"/>
          <w:szCs w:val="28"/>
        </w:rPr>
        <w:t xml:space="preserve">Дячкинского сельского поселения </w:t>
      </w:r>
      <w:r w:rsidRPr="00BB5DF3">
        <w:rPr>
          <w:color w:val="111111"/>
          <w:sz w:val="28"/>
          <w:szCs w:val="28"/>
        </w:rPr>
        <w:t>будет продолжена реализация Плана мероприятий Администрации</w:t>
      </w:r>
      <w:r w:rsidR="00B31E97">
        <w:rPr>
          <w:color w:val="111111"/>
          <w:sz w:val="28"/>
          <w:szCs w:val="28"/>
        </w:rPr>
        <w:t xml:space="preserve"> Дячкинского сельского поселения </w:t>
      </w:r>
      <w:r w:rsidRPr="00BB5DF3">
        <w:rPr>
          <w:color w:val="111111"/>
          <w:sz w:val="28"/>
          <w:szCs w:val="28"/>
        </w:rPr>
        <w:t>Тарасовского района по росту доходного потенциала</w:t>
      </w:r>
      <w:r w:rsidR="00B31E97">
        <w:rPr>
          <w:color w:val="111111"/>
          <w:sz w:val="28"/>
          <w:szCs w:val="28"/>
        </w:rPr>
        <w:t xml:space="preserve"> Дячкинского сельского поселения </w:t>
      </w:r>
      <w:r w:rsidRPr="00BB5DF3">
        <w:rPr>
          <w:color w:val="111111"/>
          <w:sz w:val="28"/>
          <w:szCs w:val="28"/>
        </w:rPr>
        <w:t xml:space="preserve">Тарасовского района, </w:t>
      </w:r>
      <w:r>
        <w:rPr>
          <w:color w:val="111111"/>
          <w:sz w:val="28"/>
          <w:szCs w:val="28"/>
        </w:rPr>
        <w:t>предусмотрев, в том числе мероприятия по повышению эффективности расходов на содержание бюджетной сети.</w:t>
      </w:r>
    </w:p>
    <w:p w14:paraId="6A869AD5" w14:textId="2B887128" w:rsidR="00F87A96" w:rsidRPr="00BB5DF3" w:rsidRDefault="00F87A96" w:rsidP="00F87A96">
      <w:pPr>
        <w:ind w:firstLine="709"/>
        <w:jc w:val="both"/>
        <w:rPr>
          <w:color w:val="111111"/>
          <w:sz w:val="28"/>
          <w:szCs w:val="28"/>
        </w:rPr>
      </w:pPr>
      <w:r w:rsidRPr="00BB5DF3">
        <w:rPr>
          <w:color w:val="111111"/>
          <w:sz w:val="28"/>
          <w:szCs w:val="28"/>
        </w:rPr>
        <w:t>оптимизации расходов бюджета</w:t>
      </w:r>
      <w:r w:rsidR="00B31E97">
        <w:rPr>
          <w:color w:val="111111"/>
          <w:sz w:val="28"/>
          <w:szCs w:val="28"/>
        </w:rPr>
        <w:t xml:space="preserve"> Дячкинского сельского </w:t>
      </w:r>
      <w:proofErr w:type="gramStart"/>
      <w:r w:rsidR="00B31E97">
        <w:rPr>
          <w:color w:val="111111"/>
          <w:sz w:val="28"/>
          <w:szCs w:val="28"/>
        </w:rPr>
        <w:t xml:space="preserve">поселения </w:t>
      </w:r>
      <w:r w:rsidRPr="00BB5DF3">
        <w:rPr>
          <w:color w:val="111111"/>
          <w:sz w:val="28"/>
          <w:szCs w:val="28"/>
        </w:rPr>
        <w:t xml:space="preserve"> Тарасовского</w:t>
      </w:r>
      <w:proofErr w:type="gramEnd"/>
      <w:r w:rsidRPr="00BB5DF3">
        <w:rPr>
          <w:color w:val="111111"/>
          <w:sz w:val="28"/>
          <w:szCs w:val="28"/>
        </w:rPr>
        <w:t xml:space="preserve"> района и сокращению муниципального долга </w:t>
      </w:r>
      <w:r w:rsidR="00B31E97">
        <w:rPr>
          <w:color w:val="111111"/>
          <w:sz w:val="28"/>
          <w:szCs w:val="28"/>
        </w:rPr>
        <w:t xml:space="preserve">Дячкинского сельского поселения </w:t>
      </w:r>
      <w:r w:rsidRPr="00BB5DF3">
        <w:rPr>
          <w:color w:val="111111"/>
          <w:sz w:val="28"/>
          <w:szCs w:val="28"/>
        </w:rPr>
        <w:t xml:space="preserve">Тарасовского района </w:t>
      </w:r>
      <w:r w:rsidRPr="00BB5DF3">
        <w:rPr>
          <w:sz w:val="28"/>
          <w:szCs w:val="28"/>
        </w:rPr>
        <w:t>до 2024 года</w:t>
      </w:r>
      <w:r w:rsidRPr="00BB5DF3">
        <w:rPr>
          <w:color w:val="111111"/>
          <w:sz w:val="28"/>
          <w:szCs w:val="28"/>
        </w:rPr>
        <w:t>.</w:t>
      </w:r>
    </w:p>
    <w:p w14:paraId="48EEBD70" w14:textId="77777777" w:rsidR="00F87A96" w:rsidRPr="00C119AC" w:rsidRDefault="00F87A96" w:rsidP="00F87A96">
      <w:pPr>
        <w:ind w:firstLine="709"/>
        <w:jc w:val="both"/>
        <w:rPr>
          <w:sz w:val="28"/>
          <w:szCs w:val="28"/>
        </w:rPr>
      </w:pPr>
      <w:r w:rsidRPr="00BB5DF3">
        <w:rPr>
          <w:sz w:val="28"/>
          <w:szCs w:val="28"/>
        </w:rPr>
        <w:t>На долгосрочный период с 202</w:t>
      </w:r>
      <w:r>
        <w:rPr>
          <w:sz w:val="28"/>
          <w:szCs w:val="28"/>
        </w:rPr>
        <w:t>7</w:t>
      </w:r>
      <w:r w:rsidRPr="00BB5DF3">
        <w:rPr>
          <w:sz w:val="28"/>
          <w:szCs w:val="28"/>
        </w:rPr>
        <w:t xml:space="preserve"> по 2036 годы объем безвозмездных поступлений предусмотрен в части целевых средств, спрогнозированных на уровне целевых безвозмездных поступлений 202</w:t>
      </w:r>
      <w:r>
        <w:rPr>
          <w:sz w:val="28"/>
          <w:szCs w:val="28"/>
        </w:rPr>
        <w:t>6</w:t>
      </w:r>
      <w:r w:rsidRPr="00BB5DF3">
        <w:rPr>
          <w:sz w:val="28"/>
          <w:szCs w:val="28"/>
        </w:rPr>
        <w:t xml:space="preserve"> года.</w:t>
      </w:r>
    </w:p>
    <w:p w14:paraId="09E64649" w14:textId="77777777" w:rsidR="00F87A96" w:rsidRDefault="00F87A96" w:rsidP="00F87A96">
      <w:pPr>
        <w:jc w:val="center"/>
        <w:rPr>
          <w:sz w:val="18"/>
        </w:rPr>
      </w:pPr>
    </w:p>
    <w:p w14:paraId="622314C4" w14:textId="77777777" w:rsidR="00F87A96" w:rsidRDefault="00F87A96" w:rsidP="00F87A96">
      <w:pPr>
        <w:jc w:val="center"/>
        <w:rPr>
          <w:sz w:val="28"/>
        </w:rPr>
      </w:pPr>
      <w:r>
        <w:rPr>
          <w:sz w:val="28"/>
        </w:rPr>
        <w:t>Основные подходы в части расходов</w:t>
      </w:r>
    </w:p>
    <w:p w14:paraId="76E09085" w14:textId="77777777" w:rsidR="00F87A96" w:rsidRDefault="00F87A96" w:rsidP="00F87A96">
      <w:pPr>
        <w:jc w:val="center"/>
        <w:rPr>
          <w:sz w:val="16"/>
        </w:rPr>
      </w:pPr>
    </w:p>
    <w:p w14:paraId="20153F0C" w14:textId="6097DEA8" w:rsidR="00F87A96" w:rsidRDefault="00F87A96" w:rsidP="00F87A96">
      <w:pPr>
        <w:ind w:firstLine="709"/>
        <w:jc w:val="both"/>
        <w:rPr>
          <w:sz w:val="28"/>
        </w:rPr>
      </w:pPr>
      <w:r>
        <w:rPr>
          <w:sz w:val="28"/>
        </w:rPr>
        <w:t>На 2024 - 2026 годы расходы консолидированного бюджета</w:t>
      </w:r>
      <w:r w:rsidR="003D5012">
        <w:rPr>
          <w:sz w:val="28"/>
        </w:rPr>
        <w:t xml:space="preserve"> Дячкинского сельского поселения </w:t>
      </w:r>
      <w:r>
        <w:rPr>
          <w:sz w:val="28"/>
        </w:rPr>
        <w:t xml:space="preserve">Тарасовского района учтены в соответствии с принятыми решениями Собрания депутатов </w:t>
      </w:r>
      <w:r w:rsidR="003D5012">
        <w:rPr>
          <w:sz w:val="28"/>
        </w:rPr>
        <w:t xml:space="preserve">Дячкинского сельского поселения </w:t>
      </w:r>
      <w:r>
        <w:rPr>
          <w:sz w:val="28"/>
        </w:rPr>
        <w:t xml:space="preserve">Тарасовского района о бюджете </w:t>
      </w:r>
      <w:r w:rsidR="003D5012">
        <w:rPr>
          <w:sz w:val="28"/>
        </w:rPr>
        <w:t xml:space="preserve">Дячкинского сельского поселения </w:t>
      </w:r>
      <w:r>
        <w:rPr>
          <w:sz w:val="28"/>
        </w:rPr>
        <w:t>Тарасовского района. На период 2027 - 2036 годов расходная часть бюджета будет обеспечена поступательным наполнением доходной части бюджета.</w:t>
      </w:r>
    </w:p>
    <w:p w14:paraId="6A20653B" w14:textId="183EDA0B" w:rsidR="00F87A96" w:rsidRDefault="00F87A96" w:rsidP="00F87A96">
      <w:pPr>
        <w:ind w:firstLine="709"/>
        <w:jc w:val="both"/>
        <w:rPr>
          <w:sz w:val="28"/>
        </w:rPr>
      </w:pPr>
      <w:r>
        <w:rPr>
          <w:sz w:val="28"/>
        </w:rPr>
        <w:t xml:space="preserve">На 2025 и 2026 годы учтены условно утвержденные расходы в объеме 2,5 процента и 5,0 процента от общего объема расходов бюджета </w:t>
      </w:r>
      <w:r w:rsidR="006765F7">
        <w:rPr>
          <w:sz w:val="28"/>
        </w:rPr>
        <w:t xml:space="preserve">Дячкинского сельского поселения </w:t>
      </w:r>
      <w:r>
        <w:rPr>
          <w:sz w:val="28"/>
        </w:rPr>
        <w:t>Тарасовского района, за исключением расходов, предусмотренных за счет целевых средств из федерального и областного бюджетов, с 2027 года условно утвержденные расходы учтены в размере 5,0 процентов ежегодно, что будет являться определенным резервом для планирования расходов в плановом периоде.</w:t>
      </w:r>
    </w:p>
    <w:p w14:paraId="77D87946" w14:textId="7263BD00" w:rsidR="00F87A96" w:rsidRDefault="00F87A96" w:rsidP="00F87A96">
      <w:pPr>
        <w:ind w:firstLine="709"/>
        <w:jc w:val="both"/>
        <w:rPr>
          <w:sz w:val="28"/>
        </w:rPr>
      </w:pPr>
      <w:r>
        <w:rPr>
          <w:spacing w:val="-4"/>
          <w:sz w:val="28"/>
        </w:rPr>
        <w:lastRenderedPageBreak/>
        <w:t>В соответствии с Решением Собрания депутатов</w:t>
      </w:r>
      <w:r w:rsidR="006765F7">
        <w:rPr>
          <w:spacing w:val="-4"/>
          <w:sz w:val="28"/>
        </w:rPr>
        <w:t xml:space="preserve"> Дячкинского сельского поселения</w:t>
      </w:r>
      <w:r w:rsidR="00E27CC0">
        <w:rPr>
          <w:spacing w:val="-4"/>
          <w:sz w:val="28"/>
        </w:rPr>
        <w:t xml:space="preserve"> </w:t>
      </w:r>
      <w:r>
        <w:rPr>
          <w:spacing w:val="-4"/>
          <w:sz w:val="28"/>
        </w:rPr>
        <w:t>Тарасовского района «О бюджетном</w:t>
      </w:r>
      <w:r>
        <w:rPr>
          <w:sz w:val="28"/>
        </w:rPr>
        <w:t xml:space="preserve"> процессе в </w:t>
      </w:r>
      <w:r w:rsidR="006765F7">
        <w:rPr>
          <w:sz w:val="28"/>
        </w:rPr>
        <w:t>Дячкинском сельском поселении</w:t>
      </w:r>
      <w:r>
        <w:rPr>
          <w:sz w:val="28"/>
        </w:rPr>
        <w:t>» бюджет Тарасовского района составляется на основе муниципальных программ</w:t>
      </w:r>
      <w:r w:rsidR="00E27CC0">
        <w:rPr>
          <w:sz w:val="28"/>
        </w:rPr>
        <w:t xml:space="preserve"> Дячкинского сельского поселения </w:t>
      </w:r>
      <w:r>
        <w:rPr>
          <w:sz w:val="28"/>
        </w:rPr>
        <w:t>Тарасовского района.</w:t>
      </w:r>
    </w:p>
    <w:p w14:paraId="46B16166" w14:textId="63230C82" w:rsidR="00F87A96" w:rsidRDefault="00F87A96" w:rsidP="00F87A96">
      <w:pPr>
        <w:ind w:firstLine="709"/>
        <w:jc w:val="both"/>
        <w:rPr>
          <w:sz w:val="28"/>
        </w:rPr>
      </w:pPr>
      <w:r>
        <w:rPr>
          <w:sz w:val="28"/>
        </w:rPr>
        <w:t>Параметры финансового обеспечения муниципальных программ Тарасовского района на 2024 – 2026 годы соответствуют значениям, утвержденным решением Собрания депутатов Тарасовского района от 2</w:t>
      </w:r>
      <w:r w:rsidR="00E27CC0">
        <w:rPr>
          <w:sz w:val="28"/>
        </w:rPr>
        <w:t>6</w:t>
      </w:r>
      <w:r>
        <w:rPr>
          <w:sz w:val="28"/>
        </w:rPr>
        <w:t>.12.2023 № </w:t>
      </w:r>
      <w:r w:rsidR="00E27CC0">
        <w:rPr>
          <w:sz w:val="28"/>
        </w:rPr>
        <w:t>80</w:t>
      </w:r>
      <w:r>
        <w:rPr>
          <w:sz w:val="28"/>
        </w:rPr>
        <w:t xml:space="preserve"> «О бюджете Тарасовского района на 2024 год и на плановый период 2025 и 2026 годов».</w:t>
      </w:r>
    </w:p>
    <w:p w14:paraId="1DF26058" w14:textId="540777DB" w:rsidR="00F87A96" w:rsidRDefault="00F87A96" w:rsidP="00F87A96">
      <w:pPr>
        <w:ind w:firstLine="709"/>
        <w:jc w:val="both"/>
        <w:rPr>
          <w:sz w:val="28"/>
        </w:rPr>
      </w:pPr>
      <w:r>
        <w:rPr>
          <w:sz w:val="28"/>
        </w:rPr>
        <w:t xml:space="preserve">Для целей прогнозирования в составе расходов бюджета </w:t>
      </w:r>
      <w:r w:rsidR="00441455">
        <w:rPr>
          <w:sz w:val="28"/>
        </w:rPr>
        <w:t xml:space="preserve">Дячкинского сельского поселения </w:t>
      </w:r>
      <w:r>
        <w:rPr>
          <w:sz w:val="28"/>
        </w:rPr>
        <w:t xml:space="preserve">Тарасовского района параметров финансового обеспечения муниципальных программ </w:t>
      </w:r>
      <w:r w:rsidR="00441455">
        <w:rPr>
          <w:sz w:val="28"/>
        </w:rPr>
        <w:t xml:space="preserve">Дячкинского сельского поселения </w:t>
      </w:r>
      <w:r>
        <w:rPr>
          <w:sz w:val="28"/>
        </w:rPr>
        <w:t>Тарасовского района с 2027 года объемы бюджетных ассигнований на реализацию муниципальных программ</w:t>
      </w:r>
      <w:r w:rsidR="00441455">
        <w:rPr>
          <w:sz w:val="28"/>
        </w:rPr>
        <w:t xml:space="preserve"> Дячкинского сельского поселения</w:t>
      </w:r>
      <w:r>
        <w:rPr>
          <w:sz w:val="28"/>
        </w:rPr>
        <w:t xml:space="preserve"> Тарасовского района учтены на уровне 2026 года с</w:t>
      </w:r>
      <w:r>
        <w:t> </w:t>
      </w:r>
      <w:r>
        <w:rPr>
          <w:sz w:val="28"/>
        </w:rPr>
        <w:t>учетом ежегодной индексации на утвержденный уровень инфляции 4,0</w:t>
      </w:r>
      <w:r>
        <w:t> </w:t>
      </w:r>
      <w:r>
        <w:rPr>
          <w:sz w:val="28"/>
        </w:rPr>
        <w:t>процента.</w:t>
      </w:r>
    </w:p>
    <w:p w14:paraId="7666E516" w14:textId="3D73AD5C" w:rsidR="00F87A96" w:rsidRDefault="00F87A96" w:rsidP="00F87A96">
      <w:pPr>
        <w:ind w:firstLine="709"/>
        <w:jc w:val="both"/>
        <w:rPr>
          <w:sz w:val="28"/>
        </w:rPr>
      </w:pPr>
      <w:r>
        <w:rPr>
          <w:sz w:val="28"/>
        </w:rPr>
        <w:t xml:space="preserve">Главным и постоянным приоритетом бюджетной политики в сфере расходов являются инвестиции в человеческий капитал </w:t>
      </w:r>
      <w:r w:rsidR="00E27CC0">
        <w:rPr>
          <w:sz w:val="28"/>
        </w:rPr>
        <w:t>— это благоприятное самочувствие</w:t>
      </w:r>
      <w:r>
        <w:rPr>
          <w:sz w:val="28"/>
        </w:rPr>
        <w:t xml:space="preserve"> жителей </w:t>
      </w:r>
      <w:r w:rsidR="005979CF">
        <w:rPr>
          <w:sz w:val="28"/>
        </w:rPr>
        <w:t xml:space="preserve">Дячкинского сельского поселения </w:t>
      </w:r>
      <w:r>
        <w:rPr>
          <w:sz w:val="28"/>
        </w:rPr>
        <w:t>Тарасовского района, повышение уровня жизни граждан, создание комфортных условий для их проживания, условий и возможностей для самореализации, а также предоставление качественных и конкурентных муниципальных услуг.</w:t>
      </w:r>
    </w:p>
    <w:p w14:paraId="646F6404" w14:textId="77777777" w:rsidR="00F87A96" w:rsidRDefault="00F87A96" w:rsidP="00F87A96">
      <w:pPr>
        <w:ind w:firstLine="709"/>
        <w:jc w:val="both"/>
        <w:rPr>
          <w:sz w:val="28"/>
        </w:rPr>
      </w:pPr>
      <w:r>
        <w:rPr>
          <w:sz w:val="28"/>
        </w:rPr>
        <w:t xml:space="preserve">Основным инструментом достижения национальных целей развития, установленных Указами Президента Российской Федерации от 07.05.2018 </w:t>
      </w:r>
      <w:r>
        <w:rPr>
          <w:sz w:val="28"/>
        </w:rPr>
        <w:br/>
        <w:t xml:space="preserve">№ 204 «О национальных целях и стратегических задачах развития Российской Федерации на период до 2024 года», а также от 21.07.2020 № 474 </w:t>
      </w:r>
      <w:r>
        <w:rPr>
          <w:sz w:val="28"/>
        </w:rPr>
        <w:br/>
        <w:t>«О национальных целях развития Российской Федерации на период до 2030 года», являются региональные проекты, направленные на реализацию федеральных проектов, входящих в состав национальных проектов, сформированные с горизонтом планирования до 2030 года.</w:t>
      </w:r>
    </w:p>
    <w:p w14:paraId="26B1A7BE" w14:textId="4C20E7A6" w:rsidR="00F87A96" w:rsidRDefault="00F87A96" w:rsidP="00F87A96">
      <w:pPr>
        <w:ind w:firstLine="709"/>
        <w:jc w:val="both"/>
        <w:rPr>
          <w:sz w:val="28"/>
        </w:rPr>
      </w:pPr>
      <w:r>
        <w:rPr>
          <w:sz w:val="28"/>
        </w:rPr>
        <w:t xml:space="preserve">Реализация мероприятий муниципальных программ </w:t>
      </w:r>
      <w:r w:rsidR="005979CF">
        <w:rPr>
          <w:sz w:val="28"/>
        </w:rPr>
        <w:t xml:space="preserve">Дячкинского сельского поселения </w:t>
      </w:r>
      <w:r>
        <w:rPr>
          <w:sz w:val="28"/>
        </w:rPr>
        <w:t>Тарасовского района ориентирована на достижение целей конечного результата, что позволит сформировать ресурс на финансирование стратегических целей развития Тарасовского района.</w:t>
      </w:r>
    </w:p>
    <w:p w14:paraId="087CE357" w14:textId="77777777" w:rsidR="00F87A96" w:rsidRDefault="00F87A96" w:rsidP="00F87A96">
      <w:pPr>
        <w:jc w:val="center"/>
        <w:rPr>
          <w:sz w:val="28"/>
        </w:rPr>
      </w:pPr>
    </w:p>
    <w:p w14:paraId="6A120792" w14:textId="77777777" w:rsidR="00F87A96" w:rsidRDefault="00F87A96" w:rsidP="00F87A96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подходы к долговой политике</w:t>
      </w:r>
    </w:p>
    <w:p w14:paraId="50B95995" w14:textId="77777777" w:rsidR="00F87A96" w:rsidRDefault="00F87A96" w:rsidP="00F87A96">
      <w:pPr>
        <w:ind w:firstLine="709"/>
        <w:jc w:val="both"/>
        <w:rPr>
          <w:sz w:val="28"/>
          <w:szCs w:val="28"/>
        </w:rPr>
      </w:pPr>
    </w:p>
    <w:p w14:paraId="71AE9865" w14:textId="5C008C32" w:rsidR="00F87A96" w:rsidRPr="009062E6" w:rsidRDefault="00F87A96" w:rsidP="00F87A96">
      <w:pPr>
        <w:ind w:right="40" w:firstLine="709"/>
        <w:rPr>
          <w:bCs/>
          <w:sz w:val="28"/>
          <w:szCs w:val="28"/>
        </w:rPr>
      </w:pPr>
      <w:r w:rsidRPr="009062E6">
        <w:rPr>
          <w:bCs/>
          <w:sz w:val="28"/>
          <w:szCs w:val="28"/>
        </w:rPr>
        <w:t xml:space="preserve">Важнейшей задачей является обеспечение уровня муниципального долга, позволяющего </w:t>
      </w:r>
      <w:r w:rsidR="00482761">
        <w:rPr>
          <w:bCs/>
          <w:sz w:val="28"/>
          <w:szCs w:val="28"/>
        </w:rPr>
        <w:t xml:space="preserve">Дячкинского сельского поселения </w:t>
      </w:r>
      <w:r w:rsidRPr="009062E6">
        <w:rPr>
          <w:bCs/>
          <w:sz w:val="28"/>
          <w:szCs w:val="28"/>
        </w:rPr>
        <w:t>Тарасовского района обслуживать долговые обязательства</w:t>
      </w:r>
      <w:r w:rsidR="00482761">
        <w:rPr>
          <w:bCs/>
          <w:sz w:val="28"/>
          <w:szCs w:val="28"/>
        </w:rPr>
        <w:t xml:space="preserve"> </w:t>
      </w:r>
      <w:r w:rsidRPr="009062E6">
        <w:rPr>
          <w:bCs/>
          <w:sz w:val="28"/>
          <w:szCs w:val="28"/>
        </w:rPr>
        <w:t>и исполнять расходные обязательства.</w:t>
      </w:r>
    </w:p>
    <w:p w14:paraId="521950C7" w14:textId="4A43A9CC" w:rsidR="00F87A96" w:rsidRPr="009062E6" w:rsidRDefault="00F87A96" w:rsidP="00F87A96">
      <w:pPr>
        <w:ind w:right="40" w:firstLine="709"/>
        <w:rPr>
          <w:bCs/>
          <w:sz w:val="28"/>
          <w:szCs w:val="28"/>
        </w:rPr>
      </w:pPr>
      <w:r w:rsidRPr="009062E6">
        <w:rPr>
          <w:bCs/>
          <w:sz w:val="28"/>
          <w:szCs w:val="28"/>
        </w:rPr>
        <w:t>Учитывая сбалансированность бюджета</w:t>
      </w:r>
      <w:r w:rsidR="00482761">
        <w:rPr>
          <w:bCs/>
          <w:sz w:val="28"/>
          <w:szCs w:val="28"/>
        </w:rPr>
        <w:t xml:space="preserve"> Дячкинского сельского поселения </w:t>
      </w:r>
      <w:r w:rsidRPr="009062E6">
        <w:rPr>
          <w:bCs/>
          <w:sz w:val="28"/>
          <w:szCs w:val="28"/>
        </w:rPr>
        <w:t>Тарасовского района, в 2023 – 2036 годах кредитные ресурсы привлекаться не будут.</w:t>
      </w:r>
    </w:p>
    <w:p w14:paraId="303CC653" w14:textId="77777777" w:rsidR="00F87A96" w:rsidRPr="009062E6" w:rsidRDefault="00F87A96" w:rsidP="00F87A96">
      <w:pPr>
        <w:rPr>
          <w:sz w:val="28"/>
        </w:rPr>
      </w:pPr>
    </w:p>
    <w:p w14:paraId="46557869" w14:textId="5A86AF5D" w:rsidR="00920465" w:rsidRPr="00E54428" w:rsidRDefault="00920465" w:rsidP="00F87A96">
      <w:pPr>
        <w:jc w:val="center"/>
        <w:rPr>
          <w:b/>
          <w:sz w:val="28"/>
        </w:rPr>
      </w:pPr>
    </w:p>
    <w:sectPr w:rsidR="00920465" w:rsidRPr="00E54428" w:rsidSect="007F5F0F">
      <w:headerReference w:type="default" r:id="rId11"/>
      <w:footerReference w:type="default" r:id="rId12"/>
      <w:headerReference w:type="first" r:id="rId13"/>
      <w:pgSz w:w="11907" w:h="16839"/>
      <w:pgMar w:top="1134" w:right="567" w:bottom="39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D7EA" w14:textId="77777777" w:rsidR="007F5F0F" w:rsidRDefault="007F5F0F">
      <w:r>
        <w:separator/>
      </w:r>
    </w:p>
  </w:endnote>
  <w:endnote w:type="continuationSeparator" w:id="0">
    <w:p w14:paraId="491D4BB7" w14:textId="77777777" w:rsidR="007F5F0F" w:rsidRDefault="007F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C686" w14:textId="77777777" w:rsidR="00920465" w:rsidRDefault="009204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A0B4E" w14:textId="77777777" w:rsidR="007F5F0F" w:rsidRDefault="007F5F0F">
      <w:r>
        <w:separator/>
      </w:r>
    </w:p>
  </w:footnote>
  <w:footnote w:type="continuationSeparator" w:id="0">
    <w:p w14:paraId="1B1E0F89" w14:textId="77777777" w:rsidR="007F5F0F" w:rsidRDefault="007F5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29A9" w14:textId="77777777" w:rsidR="00920465" w:rsidRDefault="0000000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2401E">
      <w:rPr>
        <w:noProof/>
      </w:rPr>
      <w:t>2</w:t>
    </w:r>
    <w:r>
      <w:fldChar w:fldCharType="end"/>
    </w:r>
  </w:p>
  <w:p w14:paraId="08060D24" w14:textId="77777777" w:rsidR="00920465" w:rsidRDefault="00920465">
    <w:pPr>
      <w:pStyle w:val="aff5"/>
      <w:jc w:val="center"/>
    </w:pPr>
  </w:p>
  <w:p w14:paraId="6B32E243" w14:textId="77777777" w:rsidR="00920465" w:rsidRDefault="00920465">
    <w:pPr>
      <w:pStyle w:val="aff5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2470" w14:textId="77777777" w:rsidR="00F87A96" w:rsidRDefault="00F87A96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9</w:t>
    </w:r>
    <w:r>
      <w:fldChar w:fldCharType="end"/>
    </w:r>
  </w:p>
  <w:p w14:paraId="292F9EB3" w14:textId="77777777" w:rsidR="00F87A96" w:rsidRDefault="00F87A96">
    <w:pPr>
      <w:pStyle w:val="aff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18ED" w14:textId="53700F0A" w:rsidR="00920465" w:rsidRDefault="0000000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2401E">
      <w:rPr>
        <w:noProof/>
      </w:rPr>
      <w:t>14</w:t>
    </w:r>
    <w:r>
      <w:fldChar w:fldCharType="end"/>
    </w:r>
  </w:p>
  <w:p w14:paraId="03D414E4" w14:textId="77777777" w:rsidR="00920465" w:rsidRDefault="00920465">
    <w:pPr>
      <w:pStyle w:val="aff5"/>
      <w:jc w:val="center"/>
    </w:pPr>
  </w:p>
  <w:p w14:paraId="7A322BAB" w14:textId="77777777" w:rsidR="00920465" w:rsidRDefault="00920465">
    <w:pPr>
      <w:pStyle w:val="aff5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2543" w14:textId="697F4B13" w:rsidR="00920465" w:rsidRDefault="0000000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2401E">
      <w:rPr>
        <w:noProof/>
      </w:rPr>
      <w:t>13</w:t>
    </w:r>
    <w:r>
      <w:fldChar w:fldCharType="end"/>
    </w:r>
  </w:p>
  <w:p w14:paraId="397C64C4" w14:textId="77777777" w:rsidR="00920465" w:rsidRDefault="00920465">
    <w:pPr>
      <w:pStyle w:val="aff5"/>
      <w:jc w:val="center"/>
    </w:pPr>
  </w:p>
  <w:p w14:paraId="74327C8E" w14:textId="77777777" w:rsidR="00920465" w:rsidRDefault="00920465">
    <w:pPr>
      <w:pStyle w:val="aff5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0036A"/>
    <w:multiLevelType w:val="hybridMultilevel"/>
    <w:tmpl w:val="6CA44BF8"/>
    <w:lvl w:ilvl="0" w:tplc="D6CCF4B6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44161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65"/>
    <w:rsid w:val="000222C6"/>
    <w:rsid w:val="00044C14"/>
    <w:rsid w:val="000B3B27"/>
    <w:rsid w:val="000C1F95"/>
    <w:rsid w:val="000C7EC8"/>
    <w:rsid w:val="000D70C3"/>
    <w:rsid w:val="000F6B22"/>
    <w:rsid w:val="00123DA9"/>
    <w:rsid w:val="00130EFE"/>
    <w:rsid w:val="001926A2"/>
    <w:rsid w:val="001D6B25"/>
    <w:rsid w:val="001E4725"/>
    <w:rsid w:val="0022301B"/>
    <w:rsid w:val="00267E23"/>
    <w:rsid w:val="0028500F"/>
    <w:rsid w:val="00286AB1"/>
    <w:rsid w:val="00293BA3"/>
    <w:rsid w:val="002B4EAD"/>
    <w:rsid w:val="002C2143"/>
    <w:rsid w:val="00314628"/>
    <w:rsid w:val="00317C70"/>
    <w:rsid w:val="00324BBA"/>
    <w:rsid w:val="00335A48"/>
    <w:rsid w:val="00362846"/>
    <w:rsid w:val="00370FE4"/>
    <w:rsid w:val="003B58C1"/>
    <w:rsid w:val="003D5012"/>
    <w:rsid w:val="00405EF7"/>
    <w:rsid w:val="004165C1"/>
    <w:rsid w:val="00416679"/>
    <w:rsid w:val="00441455"/>
    <w:rsid w:val="00446974"/>
    <w:rsid w:val="004812ED"/>
    <w:rsid w:val="00482761"/>
    <w:rsid w:val="00491AF4"/>
    <w:rsid w:val="004D53DF"/>
    <w:rsid w:val="004E73D0"/>
    <w:rsid w:val="005416E2"/>
    <w:rsid w:val="005832E1"/>
    <w:rsid w:val="00595874"/>
    <w:rsid w:val="005979CF"/>
    <w:rsid w:val="005A5489"/>
    <w:rsid w:val="005B751C"/>
    <w:rsid w:val="005D61D4"/>
    <w:rsid w:val="006212A9"/>
    <w:rsid w:val="0062645C"/>
    <w:rsid w:val="006323FD"/>
    <w:rsid w:val="00635949"/>
    <w:rsid w:val="00644369"/>
    <w:rsid w:val="00651856"/>
    <w:rsid w:val="006765F7"/>
    <w:rsid w:val="00680821"/>
    <w:rsid w:val="00692A5C"/>
    <w:rsid w:val="006B05D6"/>
    <w:rsid w:val="006E5474"/>
    <w:rsid w:val="006E5EBD"/>
    <w:rsid w:val="0070375A"/>
    <w:rsid w:val="00726E73"/>
    <w:rsid w:val="0072749A"/>
    <w:rsid w:val="00742FC2"/>
    <w:rsid w:val="00757034"/>
    <w:rsid w:val="00784087"/>
    <w:rsid w:val="0079233D"/>
    <w:rsid w:val="007A0F6B"/>
    <w:rsid w:val="007C0CD2"/>
    <w:rsid w:val="007D5C90"/>
    <w:rsid w:val="007E1A3F"/>
    <w:rsid w:val="007F5F0F"/>
    <w:rsid w:val="00801AE0"/>
    <w:rsid w:val="0084573F"/>
    <w:rsid w:val="00852C61"/>
    <w:rsid w:val="00863601"/>
    <w:rsid w:val="00870303"/>
    <w:rsid w:val="008A5A60"/>
    <w:rsid w:val="008B04B2"/>
    <w:rsid w:val="008D6295"/>
    <w:rsid w:val="00906626"/>
    <w:rsid w:val="00920465"/>
    <w:rsid w:val="0092401E"/>
    <w:rsid w:val="0094313F"/>
    <w:rsid w:val="00953891"/>
    <w:rsid w:val="009764E9"/>
    <w:rsid w:val="009879D9"/>
    <w:rsid w:val="009A4987"/>
    <w:rsid w:val="00A630E8"/>
    <w:rsid w:val="00A96275"/>
    <w:rsid w:val="00AF03B4"/>
    <w:rsid w:val="00B02059"/>
    <w:rsid w:val="00B11F89"/>
    <w:rsid w:val="00B31E97"/>
    <w:rsid w:val="00B406AA"/>
    <w:rsid w:val="00B565A3"/>
    <w:rsid w:val="00B67502"/>
    <w:rsid w:val="00B75E98"/>
    <w:rsid w:val="00B77878"/>
    <w:rsid w:val="00BD7CCE"/>
    <w:rsid w:val="00BF4E0E"/>
    <w:rsid w:val="00BF748A"/>
    <w:rsid w:val="00C23D8A"/>
    <w:rsid w:val="00C915CA"/>
    <w:rsid w:val="00D07C1F"/>
    <w:rsid w:val="00D34CEF"/>
    <w:rsid w:val="00D45BFB"/>
    <w:rsid w:val="00D56E57"/>
    <w:rsid w:val="00D61D2E"/>
    <w:rsid w:val="00D819DA"/>
    <w:rsid w:val="00D92562"/>
    <w:rsid w:val="00DB3282"/>
    <w:rsid w:val="00DC3D4C"/>
    <w:rsid w:val="00DD4924"/>
    <w:rsid w:val="00DE32B8"/>
    <w:rsid w:val="00DE3B59"/>
    <w:rsid w:val="00E27CC0"/>
    <w:rsid w:val="00E42453"/>
    <w:rsid w:val="00E54428"/>
    <w:rsid w:val="00E57A46"/>
    <w:rsid w:val="00E76CA3"/>
    <w:rsid w:val="00EE3F6F"/>
    <w:rsid w:val="00F05824"/>
    <w:rsid w:val="00F13C65"/>
    <w:rsid w:val="00F87A96"/>
    <w:rsid w:val="00F95835"/>
    <w:rsid w:val="00F95860"/>
    <w:rsid w:val="00FB5482"/>
    <w:rsid w:val="00FC01D6"/>
    <w:rsid w:val="00FD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A048"/>
  <w15:docId w15:val="{A022D907-7D51-4A28-B267-80217A56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ody Text First Indent"/>
    <w:basedOn w:val="a"/>
    <w:link w:val="a4"/>
    <w:pPr>
      <w:ind w:firstLine="210"/>
    </w:pPr>
    <w:rPr>
      <w:rFonts w:ascii="Arial" w:hAnsi="Arial"/>
      <w:sz w:val="28"/>
    </w:rPr>
  </w:style>
  <w:style w:type="character" w:customStyle="1" w:styleId="a4">
    <w:name w:val="Красная строка Знак"/>
    <w:basedOn w:val="1"/>
    <w:link w:val="a3"/>
    <w:rPr>
      <w:rFonts w:ascii="Arial" w:hAnsi="Arial"/>
      <w:sz w:val="28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basedOn w:val="1"/>
    <w:link w:val="a5"/>
    <w:rPr>
      <w:sz w:val="28"/>
    </w:rPr>
  </w:style>
  <w:style w:type="paragraph" w:styleId="a7">
    <w:name w:val="Document Map"/>
    <w:basedOn w:val="a"/>
    <w:link w:val="a8"/>
    <w:pPr>
      <w:ind w:firstLine="709"/>
      <w:jc w:val="both"/>
    </w:pPr>
    <w:rPr>
      <w:rFonts w:ascii="Tahoma" w:hAnsi="Tahoma"/>
      <w:sz w:val="28"/>
    </w:rPr>
  </w:style>
  <w:style w:type="character" w:customStyle="1" w:styleId="a8">
    <w:name w:val="Схема документа Знак"/>
    <w:basedOn w:val="1"/>
    <w:link w:val="a7"/>
    <w:rPr>
      <w:rFonts w:ascii="Tahoma" w:hAnsi="Tahoma"/>
      <w:sz w:val="28"/>
    </w:rPr>
  </w:style>
  <w:style w:type="paragraph" w:styleId="21">
    <w:name w:val="toc 2"/>
    <w:next w:val="a"/>
    <w:link w:val="2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Слабое выделение1"/>
    <w:link w:val="a9"/>
    <w:rPr>
      <w:i/>
    </w:rPr>
  </w:style>
  <w:style w:type="character" w:styleId="a9">
    <w:name w:val="Subtle Emphasis"/>
    <w:link w:val="12"/>
    <w:rPr>
      <w:i/>
    </w:rPr>
  </w:style>
  <w:style w:type="paragraph" w:customStyle="1" w:styleId="210">
    <w:name w:val="Основной текст 2 Знак1"/>
    <w:basedOn w:val="13"/>
    <w:link w:val="211"/>
  </w:style>
  <w:style w:type="character" w:customStyle="1" w:styleId="211">
    <w:name w:val="Основной текст 2 Знак1"/>
    <w:basedOn w:val="a0"/>
    <w:link w:val="210"/>
  </w:style>
  <w:style w:type="paragraph" w:styleId="41">
    <w:name w:val="toc 4"/>
    <w:next w:val="a"/>
    <w:link w:val="4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customStyle="1" w:styleId="14">
    <w:name w:val="Название книги1"/>
    <w:link w:val="aa"/>
    <w:rPr>
      <w:i/>
      <w:smallCaps/>
      <w:spacing w:val="5"/>
    </w:rPr>
  </w:style>
  <w:style w:type="character" w:styleId="aa">
    <w:name w:val="Book Title"/>
    <w:link w:val="14"/>
    <w:rPr>
      <w:i/>
      <w:smallCaps/>
      <w:spacing w:val="5"/>
    </w:rPr>
  </w:style>
  <w:style w:type="paragraph" w:customStyle="1" w:styleId="23">
    <w:name w:val="Основной текст (2)"/>
    <w:basedOn w:val="a"/>
    <w:link w:val="24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4">
    <w:name w:val="Основной текст (2)"/>
    <w:basedOn w:val="1"/>
    <w:link w:val="23"/>
    <w:rPr>
      <w:sz w:val="26"/>
    </w:rPr>
  </w:style>
  <w:style w:type="paragraph" w:styleId="61">
    <w:name w:val="toc 6"/>
    <w:next w:val="a"/>
    <w:link w:val="62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5">
    <w:name w:val="Сильное выделение1"/>
    <w:link w:val="ab"/>
    <w:rPr>
      <w:b/>
      <w:i/>
    </w:rPr>
  </w:style>
  <w:style w:type="character" w:styleId="ab">
    <w:name w:val="Intense Emphasis"/>
    <w:link w:val="15"/>
    <w:rPr>
      <w:b/>
      <w:i/>
    </w:rPr>
  </w:style>
  <w:style w:type="paragraph" w:styleId="ac">
    <w:name w:val="List Paragraph"/>
    <w:basedOn w:val="a"/>
    <w:link w:val="ad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d">
    <w:name w:val="Абзац списка Знак"/>
    <w:basedOn w:val="1"/>
    <w:link w:val="ac"/>
    <w:rPr>
      <w:rFonts w:ascii="Calibri" w:hAnsi="Calibri"/>
      <w:sz w:val="22"/>
    </w:rPr>
  </w:style>
  <w:style w:type="paragraph" w:styleId="ae">
    <w:name w:val="No Spacing"/>
    <w:basedOn w:val="a"/>
    <w:link w:val="af"/>
    <w:uiPriority w:val="1"/>
    <w:qFormat/>
    <w:pPr>
      <w:jc w:val="both"/>
    </w:pPr>
    <w:rPr>
      <w:sz w:val="28"/>
    </w:rPr>
  </w:style>
  <w:style w:type="character" w:customStyle="1" w:styleId="af">
    <w:name w:val="Без интервала Знак"/>
    <w:basedOn w:val="1"/>
    <w:link w:val="ae"/>
    <w:uiPriority w:val="1"/>
    <w:rPr>
      <w:sz w:val="28"/>
    </w:rPr>
  </w:style>
  <w:style w:type="paragraph" w:styleId="af0">
    <w:name w:val="annotation subject"/>
    <w:basedOn w:val="af1"/>
    <w:next w:val="af1"/>
    <w:link w:val="af2"/>
    <w:rPr>
      <w:b/>
    </w:rPr>
  </w:style>
  <w:style w:type="character" w:customStyle="1" w:styleId="af2">
    <w:name w:val="Тема примечания Знак"/>
    <w:basedOn w:val="af3"/>
    <w:link w:val="af0"/>
    <w:rPr>
      <w:b/>
      <w:sz w:val="28"/>
    </w:rPr>
  </w:style>
  <w:style w:type="character" w:customStyle="1" w:styleId="30">
    <w:name w:val="Заголовок 3 Знак"/>
    <w:basedOn w:val="20"/>
    <w:link w:val="3"/>
    <w:rPr>
      <w:rFonts w:ascii="Arial" w:hAnsi="Arial"/>
      <w:sz w:val="24"/>
    </w:rPr>
  </w:style>
  <w:style w:type="paragraph" w:customStyle="1" w:styleId="16">
    <w:name w:val="Текст примечания Знак1"/>
    <w:basedOn w:val="13"/>
    <w:link w:val="17"/>
  </w:style>
  <w:style w:type="character" w:customStyle="1" w:styleId="17">
    <w:name w:val="Текст примечания Знак1"/>
    <w:basedOn w:val="a0"/>
    <w:link w:val="16"/>
  </w:style>
  <w:style w:type="paragraph" w:customStyle="1" w:styleId="18">
    <w:name w:val="Сильная ссылка1"/>
    <w:link w:val="af4"/>
    <w:rPr>
      <w:b/>
      <w:smallCaps/>
    </w:rPr>
  </w:style>
  <w:style w:type="character" w:styleId="af4">
    <w:name w:val="Intense Reference"/>
    <w:link w:val="18"/>
    <w:rPr>
      <w:b/>
      <w:smallCaps/>
    </w:rPr>
  </w:style>
  <w:style w:type="paragraph" w:customStyle="1" w:styleId="HTML1">
    <w:name w:val="Стандартный HTML Знак1"/>
    <w:link w:val="HTML10"/>
    <w:rPr>
      <w:rFonts w:ascii="Consolas" w:hAnsi="Consolas"/>
    </w:rPr>
  </w:style>
  <w:style w:type="character" w:customStyle="1" w:styleId="HTML10">
    <w:name w:val="Стандартный HTML Знак1"/>
    <w:link w:val="HTML1"/>
    <w:rPr>
      <w:rFonts w:ascii="Consolas" w:hAnsi="Consolas"/>
    </w:rPr>
  </w:style>
  <w:style w:type="paragraph" w:customStyle="1" w:styleId="19">
    <w:name w:val="Текст Знак1"/>
    <w:link w:val="1a"/>
    <w:rPr>
      <w:rFonts w:ascii="Consolas" w:hAnsi="Consolas"/>
      <w:sz w:val="21"/>
    </w:rPr>
  </w:style>
  <w:style w:type="character" w:customStyle="1" w:styleId="1a">
    <w:name w:val="Текст Знак1"/>
    <w:link w:val="19"/>
    <w:rPr>
      <w:rFonts w:ascii="Consolas" w:hAnsi="Consolas"/>
      <w:sz w:val="21"/>
    </w:rPr>
  </w:style>
  <w:style w:type="paragraph" w:styleId="af5">
    <w:name w:val="endnote text"/>
    <w:basedOn w:val="a"/>
    <w:link w:val="af6"/>
    <w:pPr>
      <w:ind w:firstLine="709"/>
      <w:jc w:val="both"/>
    </w:pPr>
    <w:rPr>
      <w:sz w:val="28"/>
    </w:rPr>
  </w:style>
  <w:style w:type="character" w:customStyle="1" w:styleId="af6">
    <w:name w:val="Текст концевой сноски Знак"/>
    <w:basedOn w:val="1"/>
    <w:link w:val="af5"/>
    <w:rPr>
      <w:sz w:val="28"/>
    </w:rPr>
  </w:style>
  <w:style w:type="paragraph" w:styleId="af7">
    <w:name w:val="Intense Quote"/>
    <w:basedOn w:val="a"/>
    <w:next w:val="a"/>
    <w:link w:val="af8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8">
    <w:name w:val="Выделенная цитата Знак"/>
    <w:basedOn w:val="1"/>
    <w:link w:val="af7"/>
    <w:rPr>
      <w:i/>
      <w:sz w:val="28"/>
    </w:rPr>
  </w:style>
  <w:style w:type="paragraph" w:styleId="25">
    <w:name w:val="Quote"/>
    <w:basedOn w:val="a"/>
    <w:next w:val="a"/>
    <w:link w:val="26"/>
    <w:pPr>
      <w:ind w:firstLine="709"/>
      <w:jc w:val="both"/>
    </w:pPr>
    <w:rPr>
      <w:i/>
      <w:sz w:val="28"/>
    </w:rPr>
  </w:style>
  <w:style w:type="character" w:customStyle="1" w:styleId="26">
    <w:name w:val="Цитата 2 Знак"/>
    <w:basedOn w:val="1"/>
    <w:link w:val="25"/>
    <w:rPr>
      <w:i/>
      <w:sz w:val="28"/>
    </w:rPr>
  </w:style>
  <w:style w:type="paragraph" w:styleId="31">
    <w:name w:val="Body Text Indent 3"/>
    <w:basedOn w:val="a"/>
    <w:link w:val="32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Pr>
      <w:rFonts w:ascii="Arial" w:hAnsi="Arial"/>
      <w:sz w:val="16"/>
    </w:rPr>
  </w:style>
  <w:style w:type="paragraph" w:styleId="af9">
    <w:name w:val="Body Text Indent"/>
    <w:basedOn w:val="a"/>
    <w:link w:val="afa"/>
    <w:pPr>
      <w:ind w:firstLine="709"/>
      <w:jc w:val="both"/>
    </w:pPr>
    <w:rPr>
      <w:sz w:val="28"/>
    </w:rPr>
  </w:style>
  <w:style w:type="character" w:customStyle="1" w:styleId="afa">
    <w:name w:val="Основной текст с отступом Знак"/>
    <w:basedOn w:val="1"/>
    <w:link w:val="af9"/>
    <w:rPr>
      <w:sz w:val="28"/>
    </w:rPr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customStyle="1" w:styleId="212">
    <w:name w:val="Цитата 21"/>
    <w:basedOn w:val="a"/>
    <w:next w:val="a"/>
    <w:link w:val="213"/>
    <w:pPr>
      <w:spacing w:after="200" w:line="276" w:lineRule="auto"/>
      <w:ind w:firstLine="709"/>
      <w:jc w:val="both"/>
    </w:pPr>
    <w:rPr>
      <w:i/>
    </w:rPr>
  </w:style>
  <w:style w:type="character" w:customStyle="1" w:styleId="213">
    <w:name w:val="Цитата 21"/>
    <w:basedOn w:val="1"/>
    <w:link w:val="212"/>
    <w:rPr>
      <w:i/>
      <w:color w:val="000000"/>
    </w:rPr>
  </w:style>
  <w:style w:type="paragraph" w:customStyle="1" w:styleId="1b">
    <w:name w:val="Текст концевой сноски Знак1"/>
    <w:basedOn w:val="13"/>
    <w:link w:val="1c"/>
  </w:style>
  <w:style w:type="character" w:customStyle="1" w:styleId="1c">
    <w:name w:val="Текст концевой сноски Знак1"/>
    <w:basedOn w:val="a0"/>
    <w:link w:val="1b"/>
  </w:style>
  <w:style w:type="paragraph" w:customStyle="1" w:styleId="13">
    <w:name w:val="Основной шрифт абзаца1"/>
  </w:style>
  <w:style w:type="paragraph" w:customStyle="1" w:styleId="1d">
    <w:name w:val="Выделение1"/>
    <w:link w:val="afb"/>
    <w:rPr>
      <w:b/>
      <w:i/>
      <w:spacing w:val="10"/>
    </w:rPr>
  </w:style>
  <w:style w:type="character" w:styleId="afb">
    <w:name w:val="Emphasis"/>
    <w:link w:val="1d"/>
    <w:rPr>
      <w:b/>
      <w:i/>
      <w:spacing w:val="10"/>
    </w:rPr>
  </w:style>
  <w:style w:type="paragraph" w:customStyle="1" w:styleId="1e">
    <w:name w:val="Тема примечания Знак1"/>
    <w:link w:val="1f"/>
    <w:rPr>
      <w:b/>
    </w:rPr>
  </w:style>
  <w:style w:type="character" w:customStyle="1" w:styleId="1f">
    <w:name w:val="Тема примечания Знак1"/>
    <w:link w:val="1e"/>
    <w:rPr>
      <w:b/>
    </w:rPr>
  </w:style>
  <w:style w:type="paragraph" w:customStyle="1" w:styleId="1f0">
    <w:name w:val="Слабая ссылка1"/>
    <w:link w:val="afc"/>
    <w:rPr>
      <w:smallCaps/>
    </w:rPr>
  </w:style>
  <w:style w:type="character" w:styleId="afc">
    <w:name w:val="Subtle Reference"/>
    <w:link w:val="1f0"/>
    <w:rPr>
      <w:smallCaps/>
    </w:rPr>
  </w:style>
  <w:style w:type="paragraph" w:customStyle="1" w:styleId="310">
    <w:name w:val="Основной текст с отступом 3 Знак1"/>
    <w:link w:val="311"/>
    <w:rPr>
      <w:sz w:val="16"/>
    </w:rPr>
  </w:style>
  <w:style w:type="character" w:customStyle="1" w:styleId="311">
    <w:name w:val="Основной текст с отступом 3 Знак1"/>
    <w:link w:val="310"/>
    <w:rPr>
      <w:sz w:val="16"/>
    </w:rPr>
  </w:style>
  <w:style w:type="paragraph" w:customStyle="1" w:styleId="1f1">
    <w:name w:val="Заголовок №1"/>
    <w:basedOn w:val="a"/>
    <w:link w:val="1f2"/>
    <w:pPr>
      <w:spacing w:before="420" w:after="420" w:line="240" w:lineRule="atLeast"/>
      <w:outlineLvl w:val="0"/>
    </w:pPr>
    <w:rPr>
      <w:b/>
      <w:sz w:val="34"/>
    </w:rPr>
  </w:style>
  <w:style w:type="character" w:customStyle="1" w:styleId="1f2">
    <w:name w:val="Заголовок №1"/>
    <w:basedOn w:val="1"/>
    <w:link w:val="1f1"/>
    <w:rPr>
      <w:b/>
      <w:sz w:val="34"/>
    </w:rPr>
  </w:style>
  <w:style w:type="paragraph" w:customStyle="1" w:styleId="afd">
    <w:name w:val="Таб_заг"/>
    <w:basedOn w:val="ae"/>
    <w:link w:val="afe"/>
    <w:pPr>
      <w:jc w:val="center"/>
    </w:pPr>
    <w:rPr>
      <w:sz w:val="24"/>
    </w:rPr>
  </w:style>
  <w:style w:type="character" w:customStyle="1" w:styleId="afe">
    <w:name w:val="Таб_заг"/>
    <w:basedOn w:val="af"/>
    <w:link w:val="afd"/>
    <w:rPr>
      <w:sz w:val="24"/>
    </w:rPr>
  </w:style>
  <w:style w:type="paragraph" w:customStyle="1" w:styleId="ConsPlusNormal">
    <w:name w:val="ConsPlusNormal"/>
    <w:link w:val="ConsPlusNormal0"/>
    <w:qFormat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paragraph" w:styleId="33">
    <w:name w:val="toc 3"/>
    <w:next w:val="a"/>
    <w:link w:val="34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312">
    <w:name w:val="Основной текст 3 Знак1"/>
    <w:link w:val="313"/>
    <w:rPr>
      <w:sz w:val="16"/>
    </w:rPr>
  </w:style>
  <w:style w:type="character" w:customStyle="1" w:styleId="313">
    <w:name w:val="Основной текст 3 Знак1"/>
    <w:link w:val="312"/>
    <w:rPr>
      <w:sz w:val="16"/>
    </w:rPr>
  </w:style>
  <w:style w:type="paragraph" w:customStyle="1" w:styleId="1f3">
    <w:name w:val="Красная строка Знак1"/>
    <w:link w:val="1f4"/>
    <w:rPr>
      <w:sz w:val="28"/>
    </w:rPr>
  </w:style>
  <w:style w:type="character" w:customStyle="1" w:styleId="1f4">
    <w:name w:val="Красная строка Знак1"/>
    <w:link w:val="1f3"/>
    <w:rPr>
      <w:sz w:val="28"/>
    </w:rPr>
  </w:style>
  <w:style w:type="paragraph" w:styleId="aff">
    <w:name w:val="Plain Text"/>
    <w:basedOn w:val="a"/>
    <w:link w:val="aff0"/>
    <w:pPr>
      <w:spacing w:before="64" w:after="64"/>
    </w:pPr>
    <w:rPr>
      <w:rFonts w:ascii="Arial" w:hAnsi="Arial"/>
    </w:rPr>
  </w:style>
  <w:style w:type="character" w:customStyle="1" w:styleId="aff0">
    <w:name w:val="Текст Знак"/>
    <w:basedOn w:val="1"/>
    <w:link w:val="aff"/>
    <w:rPr>
      <w:rFonts w:ascii="Arial" w:hAnsi="Arial"/>
      <w:color w:val="000000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paragraph" w:customStyle="1" w:styleId="35">
    <w:name w:val="Основной текст (3)"/>
    <w:basedOn w:val="a"/>
    <w:link w:val="36"/>
    <w:pPr>
      <w:widowControl w:val="0"/>
      <w:spacing w:before="180" w:after="720" w:line="547" w:lineRule="exact"/>
      <w:jc w:val="both"/>
    </w:pPr>
    <w:rPr>
      <w:b/>
      <w:sz w:val="31"/>
    </w:rPr>
  </w:style>
  <w:style w:type="character" w:customStyle="1" w:styleId="36">
    <w:name w:val="Основной текст (3)"/>
    <w:basedOn w:val="1"/>
    <w:link w:val="35"/>
    <w:rPr>
      <w:b/>
      <w:sz w:val="31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6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ff1">
    <w:name w:val="Balloon Text"/>
    <w:basedOn w:val="a"/>
    <w:link w:val="aff2"/>
    <w:rPr>
      <w:rFonts w:ascii="Tahoma" w:hAnsi="Tahoma"/>
      <w:sz w:val="16"/>
    </w:rPr>
  </w:style>
  <w:style w:type="character" w:customStyle="1" w:styleId="aff2">
    <w:name w:val="Текст выноски Знак"/>
    <w:basedOn w:val="1"/>
    <w:link w:val="aff1"/>
    <w:rPr>
      <w:rFonts w:ascii="Tahoma" w:hAnsi="Tahoma"/>
      <w:sz w:val="16"/>
    </w:rPr>
  </w:style>
  <w:style w:type="paragraph" w:customStyle="1" w:styleId="1f5">
    <w:name w:val="Гиперссылка1"/>
    <w:link w:val="aff3"/>
    <w:rPr>
      <w:color w:val="0000FF"/>
      <w:u w:val="single"/>
    </w:rPr>
  </w:style>
  <w:style w:type="character" w:styleId="aff3">
    <w:name w:val="Hyperlink"/>
    <w:link w:val="1f5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Pr>
      <w:rFonts w:ascii="Arial" w:hAnsi="Arial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styleId="1f6">
    <w:name w:val="toc 1"/>
    <w:next w:val="a"/>
    <w:link w:val="1f7"/>
    <w:rPr>
      <w:rFonts w:ascii="XO Thames" w:hAnsi="XO Thames"/>
      <w:b/>
      <w:sz w:val="28"/>
    </w:rPr>
  </w:style>
  <w:style w:type="character" w:customStyle="1" w:styleId="1f7">
    <w:name w:val="Оглавление 1 Знак"/>
    <w:link w:val="1f6"/>
    <w:rPr>
      <w:rFonts w:ascii="XO Thames" w:hAnsi="XO Thames"/>
      <w:b/>
      <w:sz w:val="28"/>
    </w:rPr>
  </w:style>
  <w:style w:type="paragraph" w:customStyle="1" w:styleId="81">
    <w:name w:val="Заголовок 81"/>
    <w:basedOn w:val="a"/>
    <w:next w:val="a"/>
    <w:link w:val="810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Pr>
      <w:b/>
      <w:color w:val="7F7F7F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8">
    <w:name w:val="Номер страницы1"/>
    <w:basedOn w:val="13"/>
    <w:link w:val="aff4"/>
  </w:style>
  <w:style w:type="character" w:styleId="aff4">
    <w:name w:val="page number"/>
    <w:basedOn w:val="a0"/>
    <w:link w:val="1f8"/>
  </w:style>
  <w:style w:type="paragraph" w:styleId="91">
    <w:name w:val="toc 9"/>
    <w:next w:val="a"/>
    <w:link w:val="92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ff5">
    <w:name w:val="header"/>
    <w:basedOn w:val="a"/>
    <w:link w:val="aff6"/>
    <w:pPr>
      <w:tabs>
        <w:tab w:val="center" w:pos="4153"/>
        <w:tab w:val="right" w:pos="8306"/>
      </w:tabs>
    </w:pPr>
  </w:style>
  <w:style w:type="character" w:customStyle="1" w:styleId="aff6">
    <w:name w:val="Верхний колонтитул Знак"/>
    <w:basedOn w:val="1"/>
    <w:link w:val="aff5"/>
  </w:style>
  <w:style w:type="paragraph" w:styleId="aff7">
    <w:name w:val="footer"/>
    <w:basedOn w:val="a"/>
    <w:link w:val="aff8"/>
    <w:pPr>
      <w:tabs>
        <w:tab w:val="center" w:pos="4153"/>
        <w:tab w:val="right" w:pos="8306"/>
      </w:tabs>
    </w:pPr>
  </w:style>
  <w:style w:type="character" w:customStyle="1" w:styleId="aff8">
    <w:name w:val="Нижний колонтитул Знак"/>
    <w:basedOn w:val="1"/>
    <w:link w:val="aff7"/>
  </w:style>
  <w:style w:type="paragraph" w:styleId="82">
    <w:name w:val="toc 8"/>
    <w:next w:val="a"/>
    <w:link w:val="83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Pr>
      <w:rFonts w:ascii="XO Thames" w:hAnsi="XO Thames"/>
      <w:sz w:val="28"/>
    </w:rPr>
  </w:style>
  <w:style w:type="paragraph" w:customStyle="1" w:styleId="1f9">
    <w:name w:val="Основной текст1"/>
    <w:basedOn w:val="a"/>
    <w:link w:val="1fa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a">
    <w:name w:val="Основной текст1"/>
    <w:basedOn w:val="1"/>
    <w:link w:val="1f9"/>
    <w:rPr>
      <w:b/>
      <w:spacing w:val="-3"/>
    </w:rPr>
  </w:style>
  <w:style w:type="paragraph" w:customStyle="1" w:styleId="aff9">
    <w:name w:val="Таб_текст"/>
    <w:basedOn w:val="ae"/>
    <w:link w:val="affa"/>
    <w:pPr>
      <w:jc w:val="left"/>
    </w:pPr>
    <w:rPr>
      <w:sz w:val="24"/>
    </w:rPr>
  </w:style>
  <w:style w:type="character" w:customStyle="1" w:styleId="affa">
    <w:name w:val="Таб_текст"/>
    <w:basedOn w:val="af"/>
    <w:link w:val="aff9"/>
    <w:rPr>
      <w:sz w:val="24"/>
    </w:rPr>
  </w:style>
  <w:style w:type="paragraph" w:styleId="af1">
    <w:name w:val="annotation text"/>
    <w:basedOn w:val="a"/>
    <w:link w:val="af3"/>
    <w:pPr>
      <w:spacing w:after="200"/>
      <w:ind w:firstLine="709"/>
      <w:jc w:val="both"/>
    </w:pPr>
    <w:rPr>
      <w:sz w:val="28"/>
    </w:rPr>
  </w:style>
  <w:style w:type="character" w:customStyle="1" w:styleId="af3">
    <w:name w:val="Текст примечания Знак"/>
    <w:basedOn w:val="1"/>
    <w:link w:val="af1"/>
    <w:rPr>
      <w:sz w:val="28"/>
    </w:rPr>
  </w:style>
  <w:style w:type="paragraph" w:styleId="27">
    <w:name w:val="Body Text Indent 2"/>
    <w:basedOn w:val="a"/>
    <w:link w:val="28"/>
    <w:pPr>
      <w:widowControl w:val="0"/>
      <w:ind w:left="884"/>
    </w:pPr>
    <w:rPr>
      <w:rFonts w:ascii="Arial" w:hAnsi="Arial"/>
      <w:sz w:val="28"/>
    </w:rPr>
  </w:style>
  <w:style w:type="character" w:customStyle="1" w:styleId="28">
    <w:name w:val="Основной текст с отступом 2 Знак"/>
    <w:basedOn w:val="1"/>
    <w:link w:val="27"/>
    <w:rPr>
      <w:rFonts w:ascii="Arial" w:hAnsi="Arial"/>
      <w:sz w:val="28"/>
    </w:rPr>
  </w:style>
  <w:style w:type="paragraph" w:styleId="51">
    <w:name w:val="toc 5"/>
    <w:next w:val="a"/>
    <w:link w:val="5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29">
    <w:name w:val="Body Text 2"/>
    <w:basedOn w:val="a"/>
    <w:link w:val="2a"/>
    <w:pPr>
      <w:spacing w:after="120" w:line="480" w:lineRule="auto"/>
    </w:pPr>
    <w:rPr>
      <w:rFonts w:ascii="Arial" w:hAnsi="Arial"/>
    </w:rPr>
  </w:style>
  <w:style w:type="character" w:customStyle="1" w:styleId="2a">
    <w:name w:val="Основной текст 2 Знак"/>
    <w:basedOn w:val="1"/>
    <w:link w:val="29"/>
    <w:rPr>
      <w:rFonts w:ascii="Arial" w:hAnsi="Arial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a30">
    <w:name w:val="a3"/>
    <w:basedOn w:val="a"/>
    <w:link w:val="a31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Pr>
      <w:rFonts w:ascii="Arial" w:hAnsi="Arial"/>
      <w:color w:val="000000"/>
    </w:rPr>
  </w:style>
  <w:style w:type="paragraph" w:customStyle="1" w:styleId="314">
    <w:name w:val="Заголовок 3 Знак1"/>
    <w:link w:val="315"/>
    <w:rPr>
      <w:rFonts w:ascii="Cambria" w:hAnsi="Cambria"/>
      <w:b/>
      <w:color w:val="4F81BD"/>
    </w:rPr>
  </w:style>
  <w:style w:type="character" w:customStyle="1" w:styleId="315">
    <w:name w:val="Заголовок 3 Знак1"/>
    <w:link w:val="314"/>
    <w:rPr>
      <w:rFonts w:ascii="Cambria" w:hAnsi="Cambria"/>
      <w:b/>
      <w:color w:val="4F81BD"/>
    </w:rPr>
  </w:style>
  <w:style w:type="paragraph" w:customStyle="1" w:styleId="1fb">
    <w:name w:val="Выделенная цитата1"/>
    <w:basedOn w:val="a"/>
    <w:next w:val="a"/>
    <w:link w:val="1fc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c">
    <w:name w:val="Выделенная цитата1"/>
    <w:basedOn w:val="1"/>
    <w:link w:val="1fb"/>
    <w:rPr>
      <w:b/>
      <w:i/>
      <w:color w:val="4F81BD"/>
    </w:rPr>
  </w:style>
  <w:style w:type="paragraph" w:styleId="affb">
    <w:name w:val="Subtitle"/>
    <w:basedOn w:val="a"/>
    <w:next w:val="a"/>
    <w:link w:val="affc"/>
    <w:uiPriority w:val="11"/>
    <w:qFormat/>
    <w:pPr>
      <w:ind w:left="10206"/>
      <w:jc w:val="center"/>
    </w:pPr>
    <w:rPr>
      <w:sz w:val="28"/>
    </w:rPr>
  </w:style>
  <w:style w:type="character" w:customStyle="1" w:styleId="affc">
    <w:name w:val="Подзаголовок Знак"/>
    <w:basedOn w:val="1"/>
    <w:link w:val="affb"/>
    <w:rPr>
      <w:sz w:val="28"/>
    </w:rPr>
  </w:style>
  <w:style w:type="paragraph" w:customStyle="1" w:styleId="1fd">
    <w:name w:val="Схема документа Знак1"/>
    <w:link w:val="1fe"/>
    <w:rPr>
      <w:rFonts w:ascii="Tahoma" w:hAnsi="Tahoma"/>
      <w:sz w:val="16"/>
    </w:rPr>
  </w:style>
  <w:style w:type="character" w:customStyle="1" w:styleId="1fe">
    <w:name w:val="Схема документа Знак1"/>
    <w:link w:val="1fd"/>
    <w:rPr>
      <w:rFonts w:ascii="Tahoma" w:hAnsi="Tahoma"/>
      <w:sz w:val="16"/>
    </w:rPr>
  </w:style>
  <w:style w:type="paragraph" w:styleId="affd">
    <w:name w:val="Title"/>
    <w:basedOn w:val="a"/>
    <w:next w:val="a"/>
    <w:link w:val="affe"/>
    <w:uiPriority w:val="10"/>
    <w:qFormat/>
    <w:pPr>
      <w:contextualSpacing/>
    </w:pPr>
    <w:rPr>
      <w:rFonts w:ascii="Cambria" w:hAnsi="Cambria"/>
      <w:spacing w:val="-10"/>
      <w:sz w:val="56"/>
    </w:rPr>
  </w:style>
  <w:style w:type="character" w:customStyle="1" w:styleId="affe">
    <w:name w:val="Заголовок Знак"/>
    <w:basedOn w:val="1"/>
    <w:link w:val="affd"/>
    <w:rPr>
      <w:rFonts w:ascii="Cambria" w:hAnsi="Cambria"/>
      <w:spacing w:val="-10"/>
      <w:sz w:val="5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40">
    <w:name w:val="Заголовок 4 Знак"/>
    <w:basedOn w:val="30"/>
    <w:link w:val="4"/>
    <w:rPr>
      <w:rFonts w:ascii="Arial" w:hAnsi="Arial"/>
      <w:sz w:val="24"/>
    </w:rPr>
  </w:style>
  <w:style w:type="paragraph" w:customStyle="1" w:styleId="1ff">
    <w:name w:val="Текст сноски Знак1"/>
    <w:basedOn w:val="13"/>
    <w:link w:val="1ff0"/>
  </w:style>
  <w:style w:type="character" w:customStyle="1" w:styleId="1ff0">
    <w:name w:val="Текст сноски Знак1"/>
    <w:basedOn w:val="a0"/>
    <w:link w:val="1ff"/>
  </w:style>
  <w:style w:type="paragraph" w:styleId="37">
    <w:name w:val="Body Text 3"/>
    <w:basedOn w:val="a"/>
    <w:link w:val="38"/>
    <w:pPr>
      <w:spacing w:after="120"/>
    </w:pPr>
    <w:rPr>
      <w:sz w:val="16"/>
    </w:rPr>
  </w:style>
  <w:style w:type="character" w:customStyle="1" w:styleId="38">
    <w:name w:val="Основной текст 3 Знак"/>
    <w:basedOn w:val="1"/>
    <w:link w:val="37"/>
    <w:rPr>
      <w:sz w:val="16"/>
    </w:rPr>
  </w:style>
  <w:style w:type="paragraph" w:customStyle="1" w:styleId="1ff1">
    <w:name w:val="Просмотренная гиперссылка1"/>
    <w:link w:val="afff"/>
    <w:rPr>
      <w:color w:val="800080"/>
      <w:u w:val="single"/>
    </w:rPr>
  </w:style>
  <w:style w:type="character" w:styleId="afff">
    <w:name w:val="FollowedHyperlink"/>
    <w:link w:val="1ff1"/>
    <w:rPr>
      <w:color w:val="800080"/>
      <w:u w:val="single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214">
    <w:name w:val="Основной текст с отступом 2 Знак1"/>
    <w:basedOn w:val="13"/>
    <w:link w:val="215"/>
  </w:style>
  <w:style w:type="character" w:customStyle="1" w:styleId="215">
    <w:name w:val="Основной текст с отступом 2 Знак1"/>
    <w:basedOn w:val="a0"/>
    <w:link w:val="214"/>
  </w:style>
  <w:style w:type="character" w:customStyle="1" w:styleId="60">
    <w:name w:val="Заголовок 6 Знак"/>
    <w:basedOn w:val="1"/>
    <w:link w:val="6"/>
    <w:rPr>
      <w:b/>
      <w:color w:val="595959"/>
      <w:spacing w:val="5"/>
      <w:sz w:val="28"/>
    </w:rPr>
  </w:style>
  <w:style w:type="table" w:styleId="afff0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b">
    <w:name w:val="Гиперссылка2"/>
    <w:rsid w:val="00F87A96"/>
    <w:rPr>
      <w:color w:val="0000FF"/>
      <w:u w:val="single"/>
    </w:rPr>
  </w:style>
  <w:style w:type="character" w:customStyle="1" w:styleId="1ff2">
    <w:name w:val="Заголовок №1_"/>
    <w:locked/>
    <w:rsid w:val="00F87A96"/>
    <w:rPr>
      <w:b/>
      <w:bCs/>
      <w:sz w:val="34"/>
      <w:szCs w:val="34"/>
      <w:shd w:val="clear" w:color="auto" w:fill="FFFFFF"/>
    </w:rPr>
  </w:style>
  <w:style w:type="character" w:customStyle="1" w:styleId="39">
    <w:name w:val="Основной текст (3)_"/>
    <w:uiPriority w:val="99"/>
    <w:locked/>
    <w:rsid w:val="00F87A96"/>
    <w:rPr>
      <w:b/>
      <w:bCs/>
      <w:sz w:val="31"/>
      <w:szCs w:val="3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5FD70-C871-435D-A51B-207C1174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14</Pages>
  <Words>3144</Words>
  <Characters>17926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Владимир Ткаченко</cp:lastModifiedBy>
  <cp:revision>92</cp:revision>
  <cp:lastPrinted>2024-02-28T11:38:00Z</cp:lastPrinted>
  <dcterms:created xsi:type="dcterms:W3CDTF">2024-02-28T06:25:00Z</dcterms:created>
  <dcterms:modified xsi:type="dcterms:W3CDTF">2024-03-04T05:48:00Z</dcterms:modified>
</cp:coreProperties>
</file>